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159" w:rsidRPr="00B66A90" w:rsidRDefault="00FB4159">
      <w:pPr>
        <w:widowControl w:val="0"/>
        <w:spacing w:line="120" w:lineRule="exact"/>
        <w:rPr>
          <w:rFonts w:ascii="Times New Roman" w:hAnsi="Times New Roman" w:cs="Times New Roman"/>
          <w:sz w:val="24"/>
          <w:szCs w:val="24"/>
        </w:rPr>
      </w:pPr>
      <w:bookmarkStart w:id="0" w:name="_GoBack"/>
      <w:bookmarkEnd w:id="0"/>
    </w:p>
    <w:p w:rsidR="00606486" w:rsidRPr="00B66A90" w:rsidRDefault="00FB4159" w:rsidP="00606486">
      <w:pPr>
        <w:widowControl w:val="0"/>
        <w:tabs>
          <w:tab w:val="left" w:pos="360"/>
        </w:tabs>
        <w:rPr>
          <w:rFonts w:ascii="Times New Roman" w:hAnsi="Times New Roman" w:cs="Times New Roman"/>
          <w:sz w:val="24"/>
          <w:szCs w:val="24"/>
        </w:rPr>
      </w:pPr>
      <w:r w:rsidRPr="00B66A90">
        <w:rPr>
          <w:rFonts w:ascii="Times New Roman" w:hAnsi="Times New Roman" w:cs="Times New Roman"/>
          <w:sz w:val="24"/>
          <w:szCs w:val="24"/>
        </w:rPr>
        <w:tab/>
      </w:r>
    </w:p>
    <w:p w:rsidR="00606486" w:rsidRPr="00B66A90" w:rsidRDefault="00606486" w:rsidP="00606486">
      <w:pPr>
        <w:widowControl w:val="0"/>
        <w:tabs>
          <w:tab w:val="left" w:pos="360"/>
          <w:tab w:val="right" w:pos="10620"/>
        </w:tabs>
        <w:rPr>
          <w:rFonts w:ascii="Times New Roman" w:hAnsi="Times New Roman" w:cs="Times New Roman"/>
          <w:sz w:val="24"/>
          <w:szCs w:val="24"/>
        </w:rPr>
      </w:pPr>
      <w:r w:rsidRPr="00B66A90">
        <w:rPr>
          <w:rFonts w:ascii="Times New Roman" w:hAnsi="Times New Roman" w:cs="Times New Roman"/>
          <w:sz w:val="24"/>
          <w:szCs w:val="24"/>
        </w:rPr>
        <w:tab/>
      </w:r>
      <w:r w:rsidR="009D05AE" w:rsidRPr="00B66A9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B4159" w:rsidRPr="00B66A90" w:rsidRDefault="00FB4159">
      <w:pPr>
        <w:widowControl w:val="0"/>
        <w:tabs>
          <w:tab w:val="left" w:pos="360"/>
        </w:tabs>
        <w:rPr>
          <w:rFonts w:ascii="Times New Roman" w:hAnsi="Times New Roman" w:cs="Times New Roman"/>
          <w:sz w:val="24"/>
          <w:szCs w:val="24"/>
        </w:rPr>
      </w:pPr>
    </w:p>
    <w:p w:rsidR="00FB4159" w:rsidRPr="00B66A90" w:rsidRDefault="00FB4159">
      <w:pPr>
        <w:widowControl w:val="0"/>
        <w:spacing w:line="437" w:lineRule="exact"/>
        <w:rPr>
          <w:rFonts w:ascii="Times New Roman" w:hAnsi="Times New Roman" w:cs="Times New Roman"/>
          <w:sz w:val="24"/>
          <w:szCs w:val="24"/>
        </w:rPr>
      </w:pPr>
    </w:p>
    <w:p w:rsidR="00CE26D7" w:rsidRDefault="00CE26D7" w:rsidP="00BA28C9">
      <w:pPr>
        <w:widowControl w:val="0"/>
        <w:tabs>
          <w:tab w:val="center" w:pos="5819"/>
        </w:tabs>
        <w:jc w:val="center"/>
        <w:rPr>
          <w:rFonts w:ascii="Times New Roman" w:hAnsi="Times New Roman" w:cs="Times New Roman"/>
          <w:b/>
          <w:bCs/>
          <w:color w:val="000000"/>
          <w:sz w:val="24"/>
          <w:szCs w:val="24"/>
        </w:rPr>
      </w:pPr>
    </w:p>
    <w:p w:rsidR="00CE26D7" w:rsidRDefault="00CE26D7" w:rsidP="00BA28C9">
      <w:pPr>
        <w:widowControl w:val="0"/>
        <w:tabs>
          <w:tab w:val="center" w:pos="5819"/>
        </w:tabs>
        <w:jc w:val="center"/>
        <w:rPr>
          <w:rFonts w:ascii="Times New Roman" w:hAnsi="Times New Roman" w:cs="Times New Roman"/>
          <w:b/>
          <w:bCs/>
          <w:color w:val="000000"/>
          <w:sz w:val="24"/>
          <w:szCs w:val="24"/>
        </w:rPr>
      </w:pPr>
    </w:p>
    <w:p w:rsidR="00CE26D7" w:rsidRDefault="00CE26D7" w:rsidP="00BA28C9">
      <w:pPr>
        <w:widowControl w:val="0"/>
        <w:tabs>
          <w:tab w:val="center" w:pos="5819"/>
        </w:tabs>
        <w:jc w:val="center"/>
        <w:rPr>
          <w:rFonts w:ascii="Times New Roman" w:hAnsi="Times New Roman" w:cs="Times New Roman"/>
          <w:b/>
          <w:bCs/>
          <w:color w:val="000000"/>
          <w:sz w:val="24"/>
          <w:szCs w:val="24"/>
        </w:rPr>
      </w:pPr>
    </w:p>
    <w:p w:rsidR="00FB4159" w:rsidRPr="00B66A90" w:rsidRDefault="00F675EC" w:rsidP="00BA28C9">
      <w:pPr>
        <w:widowControl w:val="0"/>
        <w:tabs>
          <w:tab w:val="center" w:pos="5819"/>
        </w:tabs>
        <w:jc w:val="center"/>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Compliance</w:t>
      </w:r>
      <w:r w:rsidR="00FB4159" w:rsidRPr="00B66A90">
        <w:rPr>
          <w:rFonts w:ascii="Times New Roman" w:hAnsi="Times New Roman" w:cs="Times New Roman"/>
          <w:b/>
          <w:bCs/>
          <w:color w:val="000000"/>
          <w:sz w:val="24"/>
          <w:szCs w:val="24"/>
        </w:rPr>
        <w:t xml:space="preserve"> Questionnaire and</w:t>
      </w:r>
    </w:p>
    <w:p w:rsidR="00FB4159" w:rsidRPr="00B66A90" w:rsidRDefault="00FB4159" w:rsidP="00BA28C9">
      <w:pPr>
        <w:widowControl w:val="0"/>
        <w:tabs>
          <w:tab w:val="center" w:pos="5820"/>
        </w:tabs>
        <w:jc w:val="center"/>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Reliability Standard Audit Worksheet</w:t>
      </w:r>
    </w:p>
    <w:p w:rsidR="00BA28C9" w:rsidRPr="00B66A90" w:rsidRDefault="00BA28C9" w:rsidP="00BA28C9">
      <w:pPr>
        <w:widowControl w:val="0"/>
        <w:tabs>
          <w:tab w:val="center" w:pos="5820"/>
        </w:tabs>
        <w:jc w:val="center"/>
        <w:rPr>
          <w:rFonts w:ascii="Times New Roman" w:hAnsi="Times New Roman" w:cs="Times New Roman"/>
          <w:b/>
          <w:bCs/>
          <w:color w:val="000000"/>
          <w:sz w:val="24"/>
          <w:szCs w:val="24"/>
        </w:rPr>
      </w:pPr>
    </w:p>
    <w:p w:rsidR="0073689D" w:rsidRDefault="0073689D" w:rsidP="00BA28C9">
      <w:pPr>
        <w:widowControl w:val="0"/>
        <w:jc w:val="center"/>
        <w:rPr>
          <w:rFonts w:ascii="Times New Roman" w:hAnsi="Times New Roman" w:cs="Times New Roman"/>
          <w:b/>
          <w:bCs/>
          <w:sz w:val="24"/>
          <w:szCs w:val="24"/>
        </w:rPr>
      </w:pPr>
    </w:p>
    <w:p w:rsidR="00A106C4" w:rsidRPr="00B66A90" w:rsidRDefault="00A106C4" w:rsidP="00BA28C9">
      <w:pPr>
        <w:widowControl w:val="0"/>
        <w:jc w:val="center"/>
        <w:rPr>
          <w:rFonts w:ascii="Times New Roman" w:hAnsi="Times New Roman" w:cs="Times New Roman"/>
          <w:b/>
          <w:bCs/>
          <w:sz w:val="24"/>
          <w:szCs w:val="24"/>
        </w:rPr>
      </w:pPr>
      <w:r w:rsidRPr="00B66A90">
        <w:rPr>
          <w:rFonts w:ascii="Times New Roman" w:hAnsi="Times New Roman" w:cs="Times New Roman"/>
          <w:b/>
          <w:bCs/>
          <w:sz w:val="24"/>
          <w:szCs w:val="24"/>
        </w:rPr>
        <w:t>IRO</w:t>
      </w:r>
      <w:r w:rsidR="00B66A90">
        <w:rPr>
          <w:rFonts w:ascii="Times New Roman" w:hAnsi="Times New Roman" w:cs="Times New Roman"/>
          <w:b/>
          <w:bCs/>
          <w:sz w:val="24"/>
          <w:szCs w:val="24"/>
        </w:rPr>
        <w:t>-004-</w:t>
      </w:r>
      <w:r w:rsidRPr="00B66A90">
        <w:rPr>
          <w:rFonts w:ascii="Times New Roman" w:hAnsi="Times New Roman" w:cs="Times New Roman"/>
          <w:b/>
          <w:bCs/>
          <w:sz w:val="24"/>
          <w:szCs w:val="24"/>
        </w:rPr>
        <w:t xml:space="preserve">1 </w:t>
      </w:r>
      <w:r w:rsidR="00B66A90">
        <w:rPr>
          <w:rFonts w:ascii="Times New Roman" w:hAnsi="Times New Roman" w:cs="Times New Roman"/>
          <w:b/>
          <w:bCs/>
          <w:sz w:val="24"/>
          <w:szCs w:val="24"/>
        </w:rPr>
        <w:t>—</w:t>
      </w:r>
      <w:r w:rsidRPr="00B66A90">
        <w:rPr>
          <w:rFonts w:ascii="Times New Roman" w:hAnsi="Times New Roman" w:cs="Times New Roman"/>
          <w:b/>
          <w:bCs/>
          <w:sz w:val="24"/>
          <w:szCs w:val="24"/>
        </w:rPr>
        <w:t xml:space="preserve"> Reliability Coordination </w:t>
      </w:r>
      <w:r w:rsidRPr="00B66A90">
        <w:rPr>
          <w:rFonts w:ascii="Times New Roman" w:hAnsi="Times New Roman" w:cs="Times New Roman"/>
          <w:b/>
          <w:bCs/>
          <w:sz w:val="24"/>
          <w:szCs w:val="24"/>
        </w:rPr>
        <w:noBreakHyphen/>
        <w:t xml:space="preserve"> Operations Planning</w:t>
      </w:r>
    </w:p>
    <w:p w:rsidR="00FB4159" w:rsidRPr="00B66A90" w:rsidRDefault="00FB4159" w:rsidP="00F675EC">
      <w:pPr>
        <w:widowControl w:val="0"/>
        <w:jc w:val="center"/>
        <w:rPr>
          <w:rFonts w:ascii="Times New Roman" w:hAnsi="Times New Roman" w:cs="Times New Roman"/>
          <w:sz w:val="24"/>
          <w:szCs w:val="24"/>
        </w:rPr>
      </w:pPr>
    </w:p>
    <w:p w:rsidR="00F675EC" w:rsidRPr="00B66A90" w:rsidRDefault="00FB4159">
      <w:pPr>
        <w:widowControl w:val="0"/>
        <w:tabs>
          <w:tab w:val="left" w:pos="480"/>
        </w:tabs>
        <w:spacing w:line="331" w:lineRule="exact"/>
        <w:rPr>
          <w:rFonts w:ascii="Times New Roman" w:hAnsi="Times New Roman" w:cs="Times New Roman"/>
          <w:sz w:val="24"/>
          <w:szCs w:val="24"/>
        </w:rPr>
      </w:pPr>
      <w:r w:rsidRPr="00B66A90">
        <w:rPr>
          <w:rFonts w:ascii="Times New Roman" w:hAnsi="Times New Roman" w:cs="Times New Roman"/>
          <w:sz w:val="24"/>
          <w:szCs w:val="24"/>
        </w:rPr>
        <w:tab/>
      </w:r>
    </w:p>
    <w:p w:rsidR="00F675EC" w:rsidRPr="00B66A90" w:rsidRDefault="00F675EC">
      <w:pPr>
        <w:widowControl w:val="0"/>
        <w:tabs>
          <w:tab w:val="left" w:pos="480"/>
        </w:tabs>
        <w:spacing w:line="331" w:lineRule="exact"/>
        <w:rPr>
          <w:rFonts w:ascii="Times New Roman" w:hAnsi="Times New Roman" w:cs="Times New Roman"/>
          <w:sz w:val="24"/>
          <w:szCs w:val="24"/>
        </w:rPr>
      </w:pPr>
    </w:p>
    <w:p w:rsidR="00FB4159" w:rsidRPr="00B66A90" w:rsidRDefault="00F675EC" w:rsidP="0073689D">
      <w:pPr>
        <w:widowControl w:val="0"/>
        <w:tabs>
          <w:tab w:val="left" w:pos="480"/>
        </w:tabs>
        <w:spacing w:line="480" w:lineRule="auto"/>
        <w:rPr>
          <w:rFonts w:ascii="Times New Roman" w:hAnsi="Times New Roman" w:cs="Times New Roman"/>
          <w:i/>
          <w:iCs/>
          <w:sz w:val="24"/>
          <w:szCs w:val="24"/>
        </w:rPr>
      </w:pPr>
      <w:r w:rsidRPr="00B66A90">
        <w:rPr>
          <w:rFonts w:ascii="Times New Roman" w:hAnsi="Times New Roman" w:cs="Times New Roman"/>
          <w:b/>
          <w:bCs/>
          <w:color w:val="264D74"/>
          <w:sz w:val="24"/>
          <w:szCs w:val="24"/>
        </w:rPr>
        <w:tab/>
      </w:r>
      <w:r w:rsidR="00FB4159" w:rsidRPr="00B66A90">
        <w:rPr>
          <w:rFonts w:ascii="Times New Roman" w:hAnsi="Times New Roman" w:cs="Times New Roman"/>
          <w:b/>
          <w:bCs/>
          <w:color w:val="264D74"/>
          <w:sz w:val="24"/>
          <w:szCs w:val="24"/>
        </w:rPr>
        <w:t>Registered Entity:</w:t>
      </w:r>
      <w:r w:rsidR="00FB4159" w:rsidRPr="00B66A90">
        <w:rPr>
          <w:rFonts w:ascii="Times New Roman" w:hAnsi="Times New Roman" w:cs="Times New Roman"/>
          <w:b/>
          <w:bCs/>
          <w:color w:val="336699"/>
          <w:sz w:val="24"/>
          <w:szCs w:val="24"/>
        </w:rPr>
        <w:t xml:space="preserve"> </w:t>
      </w:r>
      <w:r w:rsidR="001C6607" w:rsidRPr="00B66A90">
        <w:rPr>
          <w:rFonts w:ascii="Times New Roman" w:hAnsi="Times New Roman" w:cs="Times New Roman"/>
          <w:b/>
          <w:bCs/>
          <w:color w:val="336699"/>
          <w:sz w:val="24"/>
          <w:szCs w:val="24"/>
        </w:rPr>
        <w:t xml:space="preserve"> </w:t>
      </w:r>
      <w:r w:rsidR="00BF13D1" w:rsidRPr="00B66A90">
        <w:rPr>
          <w:rFonts w:ascii="Times New Roman" w:hAnsi="Times New Roman" w:cs="Times New Roman"/>
          <w:bCs/>
          <w:i/>
          <w:sz w:val="24"/>
          <w:szCs w:val="24"/>
        </w:rPr>
        <w:t>This must be filled out by the (</w:t>
      </w:r>
      <w:r w:rsidR="00BF13D1" w:rsidRPr="00B66A90">
        <w:rPr>
          <w:rFonts w:ascii="Times New Roman" w:hAnsi="Times New Roman" w:cs="Times New Roman"/>
          <w:bCs/>
          <w:i/>
          <w:iCs/>
          <w:sz w:val="24"/>
          <w:szCs w:val="24"/>
        </w:rPr>
        <w:t>Compliance Enforcement Authority)</w:t>
      </w:r>
    </w:p>
    <w:p w:rsidR="00FB4159" w:rsidRPr="00B66A90" w:rsidRDefault="00FB4159" w:rsidP="0073689D">
      <w:pPr>
        <w:widowControl w:val="0"/>
        <w:tabs>
          <w:tab w:val="left" w:pos="480"/>
        </w:tabs>
        <w:spacing w:line="480" w:lineRule="auto"/>
        <w:ind w:left="450"/>
        <w:rPr>
          <w:rFonts w:ascii="Times New Roman" w:hAnsi="Times New Roman" w:cs="Times New Roman"/>
          <w:i/>
          <w:iCs/>
          <w:color w:val="000000"/>
          <w:sz w:val="24"/>
          <w:szCs w:val="24"/>
        </w:rPr>
      </w:pPr>
      <w:r w:rsidRPr="00B66A90">
        <w:rPr>
          <w:rFonts w:ascii="Times New Roman" w:hAnsi="Times New Roman" w:cs="Times New Roman"/>
          <w:b/>
          <w:bCs/>
          <w:color w:val="264D74"/>
          <w:sz w:val="24"/>
          <w:szCs w:val="24"/>
        </w:rPr>
        <w:t>NCR Number:</w:t>
      </w:r>
      <w:r w:rsidRPr="00B66A90">
        <w:rPr>
          <w:rFonts w:ascii="Times New Roman" w:hAnsi="Times New Roman" w:cs="Times New Roman"/>
          <w:b/>
          <w:bCs/>
          <w:color w:val="336699"/>
          <w:sz w:val="24"/>
          <w:szCs w:val="24"/>
        </w:rPr>
        <w:t xml:space="preserve"> </w:t>
      </w:r>
      <w:r w:rsidR="001C6607" w:rsidRPr="00B66A90">
        <w:rPr>
          <w:rFonts w:ascii="Times New Roman" w:hAnsi="Times New Roman" w:cs="Times New Roman"/>
          <w:i/>
          <w:iCs/>
          <w:color w:val="000000"/>
          <w:sz w:val="24"/>
          <w:szCs w:val="24"/>
        </w:rPr>
        <w:t xml:space="preserve"> </w:t>
      </w:r>
      <w:r w:rsidR="00BF13D1" w:rsidRPr="00B66A90">
        <w:rPr>
          <w:rFonts w:ascii="Times New Roman" w:hAnsi="Times New Roman" w:cs="Times New Roman"/>
          <w:bCs/>
          <w:i/>
          <w:sz w:val="24"/>
          <w:szCs w:val="24"/>
        </w:rPr>
        <w:t>This must be filled out by the (</w:t>
      </w:r>
      <w:r w:rsidR="00BF13D1" w:rsidRPr="00B66A90">
        <w:rPr>
          <w:rFonts w:ascii="Times New Roman" w:hAnsi="Times New Roman" w:cs="Times New Roman"/>
          <w:bCs/>
          <w:i/>
          <w:iCs/>
          <w:sz w:val="24"/>
          <w:szCs w:val="24"/>
        </w:rPr>
        <w:t>Compliance Enforcement Authority)</w:t>
      </w:r>
    </w:p>
    <w:p w:rsidR="00FB4159" w:rsidRPr="0073689D" w:rsidRDefault="00FB4159" w:rsidP="0073689D">
      <w:pPr>
        <w:widowControl w:val="0"/>
        <w:tabs>
          <w:tab w:val="left" w:pos="480"/>
          <w:tab w:val="left" w:pos="3720"/>
        </w:tabs>
        <w:spacing w:line="480" w:lineRule="auto"/>
        <w:ind w:left="450"/>
        <w:rPr>
          <w:rFonts w:ascii="Times New Roman" w:hAnsi="Times New Roman" w:cs="Times New Roman"/>
          <w:b/>
          <w:bCs/>
          <w:color w:val="000000"/>
          <w:sz w:val="24"/>
          <w:szCs w:val="24"/>
        </w:rPr>
      </w:pPr>
      <w:r w:rsidRPr="00B66A90">
        <w:rPr>
          <w:rFonts w:ascii="Times New Roman" w:hAnsi="Times New Roman" w:cs="Times New Roman"/>
          <w:b/>
          <w:bCs/>
          <w:color w:val="264D74"/>
          <w:sz w:val="24"/>
          <w:szCs w:val="24"/>
        </w:rPr>
        <w:t>Applicable Function(s):</w:t>
      </w:r>
      <w:r w:rsidR="00912977">
        <w:rPr>
          <w:rFonts w:ascii="Times New Roman" w:hAnsi="Times New Roman" w:cs="Times New Roman"/>
          <w:b/>
          <w:bCs/>
          <w:color w:val="264D74"/>
          <w:sz w:val="24"/>
          <w:szCs w:val="24"/>
        </w:rPr>
        <w:t xml:space="preserve"> </w:t>
      </w:r>
      <w:r w:rsidR="0073689D">
        <w:rPr>
          <w:rFonts w:ascii="Times New Roman" w:hAnsi="Times New Roman" w:cs="Times New Roman"/>
          <w:b/>
          <w:bCs/>
          <w:color w:val="264D74"/>
          <w:sz w:val="24"/>
          <w:szCs w:val="24"/>
        </w:rPr>
        <w:t xml:space="preserve"> </w:t>
      </w:r>
      <w:r w:rsidR="00B66A90" w:rsidRPr="0073689D">
        <w:rPr>
          <w:rFonts w:ascii="Times New Roman" w:hAnsi="Times New Roman" w:cs="Times New Roman"/>
          <w:b/>
          <w:bCs/>
          <w:color w:val="000000"/>
          <w:sz w:val="24"/>
          <w:szCs w:val="24"/>
        </w:rPr>
        <w:t>RC, B</w:t>
      </w:r>
      <w:r w:rsidR="00B47F91" w:rsidRPr="0073689D">
        <w:rPr>
          <w:rFonts w:ascii="Times New Roman" w:hAnsi="Times New Roman" w:cs="Times New Roman"/>
          <w:b/>
          <w:bCs/>
          <w:color w:val="000000"/>
          <w:sz w:val="24"/>
          <w:szCs w:val="24"/>
        </w:rPr>
        <w:t xml:space="preserve">A, </w:t>
      </w:r>
      <w:r w:rsidR="00BA28C9" w:rsidRPr="0073689D">
        <w:rPr>
          <w:rFonts w:ascii="Times New Roman" w:hAnsi="Times New Roman" w:cs="Times New Roman"/>
          <w:b/>
          <w:bCs/>
          <w:color w:val="000000"/>
          <w:sz w:val="24"/>
          <w:szCs w:val="24"/>
        </w:rPr>
        <w:t xml:space="preserve">TOP, TSP, TO, </w:t>
      </w:r>
      <w:r w:rsidR="001D3809" w:rsidRPr="0073689D">
        <w:rPr>
          <w:rFonts w:ascii="Times New Roman" w:hAnsi="Times New Roman" w:cs="Times New Roman"/>
          <w:b/>
          <w:bCs/>
          <w:color w:val="000000"/>
          <w:sz w:val="24"/>
          <w:szCs w:val="24"/>
        </w:rPr>
        <w:t>GO, GOP, LSE</w:t>
      </w:r>
    </w:p>
    <w:p w:rsidR="00912977" w:rsidRPr="00021BFF" w:rsidRDefault="00912977" w:rsidP="0073689D">
      <w:pPr>
        <w:widowControl w:val="0"/>
        <w:tabs>
          <w:tab w:val="left" w:pos="120"/>
        </w:tabs>
        <w:spacing w:line="480" w:lineRule="auto"/>
        <w:ind w:left="450"/>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87C" w:rsidRPr="00B66A90" w:rsidRDefault="000A187C" w:rsidP="0073689D">
      <w:pPr>
        <w:widowControl w:val="0"/>
        <w:tabs>
          <w:tab w:val="left" w:pos="120"/>
        </w:tabs>
        <w:spacing w:line="480" w:lineRule="auto"/>
        <w:ind w:left="450"/>
        <w:rPr>
          <w:rFonts w:ascii="Times New Roman" w:hAnsi="Times New Roman" w:cs="Times New Roman"/>
          <w:b/>
          <w:bCs/>
          <w:color w:val="264D74"/>
          <w:sz w:val="24"/>
          <w:szCs w:val="24"/>
        </w:rPr>
      </w:pPr>
    </w:p>
    <w:p w:rsidR="000A187C" w:rsidRPr="00B66A90" w:rsidRDefault="000A187C" w:rsidP="000A187C">
      <w:pPr>
        <w:widowControl w:val="0"/>
        <w:tabs>
          <w:tab w:val="left" w:pos="120"/>
        </w:tabs>
        <w:spacing w:line="331" w:lineRule="exact"/>
        <w:ind w:left="450"/>
        <w:rPr>
          <w:rFonts w:ascii="Times New Roman" w:hAnsi="Times New Roman" w:cs="Times New Roman"/>
          <w:b/>
          <w:bCs/>
          <w:color w:val="264D74"/>
          <w:sz w:val="24"/>
          <w:szCs w:val="24"/>
        </w:rPr>
      </w:pPr>
    </w:p>
    <w:p w:rsidR="00FB4159" w:rsidRPr="00B66A90" w:rsidRDefault="00FB4159">
      <w:pPr>
        <w:widowControl w:val="0"/>
        <w:spacing w:line="120" w:lineRule="exact"/>
        <w:rPr>
          <w:rFonts w:ascii="Times New Roman" w:hAnsi="Times New Roman" w:cs="Times New Roman"/>
          <w:sz w:val="24"/>
          <w:szCs w:val="24"/>
        </w:rPr>
      </w:pPr>
    </w:p>
    <w:p w:rsidR="00FB4159" w:rsidRPr="00B66A90" w:rsidRDefault="00FB4159">
      <w:pPr>
        <w:widowControl w:val="0"/>
        <w:spacing w:line="40" w:lineRule="exact"/>
        <w:rPr>
          <w:rFonts w:ascii="Times New Roman" w:hAnsi="Times New Roman" w:cs="Times New Roman"/>
          <w:sz w:val="24"/>
          <w:szCs w:val="24"/>
        </w:rPr>
      </w:pPr>
      <w:r w:rsidRPr="00B66A90">
        <w:rPr>
          <w:rFonts w:ascii="Times New Roman" w:hAnsi="Times New Roman" w:cs="Times New Roman"/>
          <w:sz w:val="24"/>
          <w:szCs w:val="24"/>
        </w:rPr>
        <w:br w:type="page"/>
      </w:r>
    </w:p>
    <w:p w:rsidR="00FB4159" w:rsidRPr="00B66A90" w:rsidRDefault="00FB4159">
      <w:pPr>
        <w:widowControl w:val="0"/>
        <w:spacing w:line="244" w:lineRule="exact"/>
        <w:rPr>
          <w:rFonts w:ascii="Times New Roman" w:hAnsi="Times New Roman" w:cs="Times New Roman"/>
          <w:sz w:val="24"/>
          <w:szCs w:val="24"/>
        </w:rPr>
      </w:pPr>
    </w:p>
    <w:p w:rsidR="00946C0C" w:rsidRPr="00B66A90" w:rsidRDefault="00946C0C" w:rsidP="00946C0C">
      <w:pPr>
        <w:widowControl w:val="0"/>
        <w:tabs>
          <w:tab w:val="left" w:pos="120"/>
        </w:tabs>
        <w:spacing w:line="331" w:lineRule="exact"/>
        <w:rPr>
          <w:rFonts w:ascii="Times New Roman" w:hAnsi="Times New Roman" w:cs="Times New Roman"/>
          <w:b/>
          <w:bCs/>
          <w:color w:val="003366"/>
          <w:sz w:val="24"/>
          <w:szCs w:val="24"/>
        </w:rPr>
      </w:pPr>
      <w:r w:rsidRPr="00B66A90">
        <w:rPr>
          <w:rFonts w:ascii="Times New Roman" w:hAnsi="Times New Roman" w:cs="Times New Roman"/>
          <w:b/>
          <w:bCs/>
          <w:color w:val="003366"/>
          <w:sz w:val="24"/>
          <w:szCs w:val="24"/>
        </w:rPr>
        <w:t>Disclaimer</w:t>
      </w:r>
    </w:p>
    <w:p w:rsidR="00946C0C" w:rsidRPr="00B66A90" w:rsidRDefault="00946C0C" w:rsidP="00946C0C">
      <w:pPr>
        <w:widowControl w:val="0"/>
        <w:tabs>
          <w:tab w:val="left" w:pos="120"/>
        </w:tabs>
        <w:spacing w:line="284" w:lineRule="exact"/>
        <w:rPr>
          <w:rFonts w:ascii="Times New Roman" w:hAnsi="Times New Roman" w:cs="Times New Roman"/>
          <w:sz w:val="24"/>
          <w:szCs w:val="24"/>
        </w:rPr>
      </w:pPr>
      <w:r w:rsidRPr="00B66A90">
        <w:rPr>
          <w:rFonts w:ascii="Times New Roman" w:hAnsi="Times New Roman" w:cs="Times New Roman"/>
          <w:sz w:val="24"/>
          <w:szCs w:val="24"/>
        </w:rPr>
        <w:tab/>
      </w:r>
    </w:p>
    <w:p w:rsidR="00B66A90" w:rsidRPr="00ED20E3" w:rsidRDefault="00946C0C" w:rsidP="00B66A90">
      <w:pPr>
        <w:widowControl w:val="0"/>
        <w:tabs>
          <w:tab w:val="left" w:pos="120"/>
        </w:tabs>
        <w:spacing w:line="284" w:lineRule="exact"/>
        <w:rPr>
          <w:rFonts w:ascii="Times New Roman" w:hAnsi="Times New Roman" w:cs="Times New Roman"/>
          <w:color w:val="000000"/>
          <w:sz w:val="24"/>
          <w:szCs w:val="24"/>
        </w:rPr>
      </w:pPr>
      <w:r w:rsidRPr="00B66A90">
        <w:rPr>
          <w:rFonts w:ascii="Times New Roman" w:hAnsi="Times New Roman" w:cs="Times New Roman"/>
          <w:sz w:val="24"/>
          <w:szCs w:val="24"/>
        </w:rPr>
        <w:tab/>
      </w:r>
      <w:r w:rsidR="00B66A90" w:rsidRPr="000D5FD5">
        <w:rPr>
          <w:rFonts w:ascii="Times New Roman" w:hAnsi="Times New Roman" w:cs="Times New Roman"/>
          <w:sz w:val="24"/>
          <w:szCs w:val="24"/>
        </w:rPr>
        <w:tab/>
      </w:r>
      <w:r w:rsidR="00B66A90" w:rsidRPr="000D5FD5">
        <w:rPr>
          <w:rFonts w:ascii="Times New Roman" w:hAnsi="Times New Roman" w:cs="Times New Roman"/>
          <w:sz w:val="24"/>
          <w:szCs w:val="24"/>
        </w:rPr>
        <w:tab/>
      </w:r>
      <w:bookmarkStart w:id="1" w:name="OLE_LINK3"/>
      <w:bookmarkStart w:id="2" w:name="OLE_LINK4"/>
      <w:r w:rsidR="00B66A90"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66A90" w:rsidRPr="00ED20E3">
        <w:rPr>
          <w:rFonts w:ascii="Times New Roman" w:hAnsi="Times New Roman" w:cs="Times New Roman"/>
          <w:sz w:val="24"/>
          <w:szCs w:val="24"/>
        </w:rPr>
        <w:t xml:space="preserve"> of the Reliability Standard, this document </w:t>
      </w:r>
      <w:r w:rsidR="00B66A90"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66A90" w:rsidRPr="00ED20E3">
          <w:rPr>
            <w:rStyle w:val="Hyperlink"/>
            <w:rFonts w:ascii="Times New Roman" w:hAnsi="Times New Roman" w:cs="Times New Roman"/>
            <w:sz w:val="24"/>
            <w:szCs w:val="24"/>
          </w:rPr>
          <w:t>http://www.nerc.com/page.php?cid=2|20</w:t>
        </w:r>
      </w:hyperlink>
      <w:r w:rsidR="00B66A90"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66A90" w:rsidRPr="00ED20E3" w:rsidRDefault="00B66A90" w:rsidP="00B66A90">
      <w:pPr>
        <w:rPr>
          <w:rFonts w:ascii="Times New Roman" w:hAnsi="Times New Roman" w:cs="Times New Roman"/>
          <w:color w:val="000000"/>
          <w:sz w:val="24"/>
          <w:szCs w:val="24"/>
        </w:rPr>
      </w:pPr>
    </w:p>
    <w:p w:rsidR="00946C0C" w:rsidRPr="00B66A90" w:rsidRDefault="00B66A90" w:rsidP="00B66A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46C0C" w:rsidRPr="00B66A90">
        <w:rPr>
          <w:rFonts w:ascii="Times New Roman" w:hAnsi="Times New Roman" w:cs="Times New Roman"/>
          <w:color w:val="000000"/>
          <w:sz w:val="24"/>
          <w:szCs w:val="24"/>
        </w:rPr>
        <w:t xml:space="preserve">  </w:t>
      </w:r>
    </w:p>
    <w:p w:rsidR="00F675EC" w:rsidRPr="00B66A90" w:rsidRDefault="00F675EC" w:rsidP="00F675EC">
      <w:pPr>
        <w:widowControl w:val="0"/>
        <w:spacing w:line="40" w:lineRule="exact"/>
        <w:rPr>
          <w:rFonts w:ascii="Times New Roman" w:hAnsi="Times New Roman" w:cs="Times New Roman"/>
          <w:sz w:val="24"/>
          <w:szCs w:val="24"/>
        </w:rPr>
      </w:pPr>
    </w:p>
    <w:p w:rsidR="00F675EC" w:rsidRPr="00B66A90" w:rsidRDefault="00F675EC" w:rsidP="00F675EC">
      <w:pPr>
        <w:widowControl w:val="0"/>
        <w:tabs>
          <w:tab w:val="left" w:pos="360"/>
        </w:tabs>
        <w:spacing w:line="124" w:lineRule="exact"/>
        <w:rPr>
          <w:rFonts w:ascii="Times New Roman" w:hAnsi="Times New Roman" w:cs="Times New Roman"/>
          <w:sz w:val="24"/>
          <w:szCs w:val="24"/>
        </w:rPr>
      </w:pPr>
      <w:r w:rsidRPr="00B66A90">
        <w:rPr>
          <w:rFonts w:ascii="Times New Roman" w:hAnsi="Times New Roman" w:cs="Times New Roman"/>
          <w:sz w:val="24"/>
          <w:szCs w:val="24"/>
        </w:rPr>
        <w:tab/>
      </w:r>
    </w:p>
    <w:p w:rsidR="00F675EC" w:rsidRPr="00B66A90" w:rsidRDefault="00F675EC" w:rsidP="00F675EC">
      <w:pPr>
        <w:widowControl w:val="0"/>
        <w:tabs>
          <w:tab w:val="left" w:pos="60"/>
        </w:tabs>
        <w:spacing w:line="294" w:lineRule="exact"/>
        <w:rPr>
          <w:rFonts w:ascii="Times New Roman" w:hAnsi="Times New Roman" w:cs="Times New Roman"/>
          <w:sz w:val="24"/>
          <w:szCs w:val="24"/>
        </w:rPr>
      </w:pPr>
    </w:p>
    <w:p w:rsidR="00F675EC" w:rsidRPr="00B66A90" w:rsidRDefault="00F675EC" w:rsidP="00F675EC">
      <w:pPr>
        <w:widowControl w:val="0"/>
        <w:tabs>
          <w:tab w:val="left" w:pos="60"/>
        </w:tabs>
        <w:spacing w:line="294" w:lineRule="exact"/>
        <w:rPr>
          <w:rFonts w:ascii="Times New Roman" w:hAnsi="Times New Roman" w:cs="Times New Roman"/>
          <w:b/>
          <w:bCs/>
          <w:color w:val="264D74"/>
          <w:sz w:val="24"/>
          <w:szCs w:val="24"/>
        </w:rPr>
      </w:pPr>
    </w:p>
    <w:p w:rsidR="00BF35F5" w:rsidRPr="00B66A90" w:rsidRDefault="00BF35F5">
      <w:pPr>
        <w:widowControl w:val="0"/>
        <w:spacing w:line="284" w:lineRule="exact"/>
        <w:rPr>
          <w:rFonts w:ascii="Times New Roman" w:hAnsi="Times New Roman" w:cs="Times New Roman"/>
          <w:sz w:val="24"/>
          <w:szCs w:val="24"/>
        </w:rPr>
      </w:pPr>
    </w:p>
    <w:p w:rsidR="00D72CA4" w:rsidRDefault="00FB4159" w:rsidP="00D72CA4">
      <w:pPr>
        <w:pStyle w:val="Heading1"/>
      </w:pPr>
      <w:r w:rsidRPr="00B66A90">
        <w:rPr>
          <w:rFonts w:ascii="Times New Roman" w:hAnsi="Times New Roman" w:cs="Times New Roman"/>
          <w:sz w:val="24"/>
          <w:szCs w:val="24"/>
        </w:rPr>
        <w:br w:type="page"/>
      </w:r>
      <w:r w:rsidR="00D72CA4">
        <w:lastRenderedPageBreak/>
        <w:t>Subject Matter Experts</w:t>
      </w:r>
    </w:p>
    <w:p w:rsidR="00D72CA4" w:rsidRDefault="00D72CA4" w:rsidP="00D72CA4">
      <w:pPr>
        <w:widowControl w:val="0"/>
        <w:spacing w:line="294" w:lineRule="exact"/>
        <w:rPr>
          <w:rFonts w:ascii="Times New Roman" w:hAnsi="Times New Roman" w:cs="Times New Roman"/>
          <w:sz w:val="24"/>
          <w:szCs w:val="24"/>
        </w:rPr>
      </w:pPr>
    </w:p>
    <w:p w:rsidR="00912977" w:rsidRPr="000039F3" w:rsidRDefault="00912977" w:rsidP="00912977">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912977" w:rsidRPr="000039F3" w:rsidRDefault="00912977" w:rsidP="00912977">
      <w:pPr>
        <w:widowControl w:val="0"/>
        <w:spacing w:line="244" w:lineRule="exact"/>
        <w:rPr>
          <w:rFonts w:ascii="Times New Roman" w:hAnsi="Times New Roman" w:cs="Times New Roman"/>
          <w:sz w:val="24"/>
          <w:szCs w:val="24"/>
        </w:rPr>
      </w:pPr>
    </w:p>
    <w:p w:rsidR="00912977" w:rsidRPr="000039F3" w:rsidRDefault="00912977" w:rsidP="00912977">
      <w:pPr>
        <w:widowControl w:val="0"/>
        <w:spacing w:line="120" w:lineRule="exact"/>
        <w:rPr>
          <w:rFonts w:ascii="Times New Roman" w:hAnsi="Times New Roman" w:cs="Times New Roman"/>
          <w:sz w:val="24"/>
          <w:szCs w:val="24"/>
        </w:rPr>
      </w:pPr>
    </w:p>
    <w:p w:rsidR="00912977" w:rsidRPr="00234680" w:rsidRDefault="00912977" w:rsidP="00912977">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912977" w:rsidRPr="00234680" w:rsidRDefault="00912977" w:rsidP="0091297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912977" w:rsidRPr="00234680" w:rsidTr="00FD4141">
        <w:tc>
          <w:tcPr>
            <w:tcW w:w="3528"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912977" w:rsidRPr="00234680" w:rsidTr="00FD4141">
        <w:tc>
          <w:tcPr>
            <w:tcW w:w="3528"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r>
      <w:tr w:rsidR="00912977" w:rsidRPr="00234680" w:rsidTr="00FD4141">
        <w:tc>
          <w:tcPr>
            <w:tcW w:w="3528"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r>
      <w:tr w:rsidR="00912977" w:rsidRPr="00234680" w:rsidTr="00FD4141">
        <w:tc>
          <w:tcPr>
            <w:tcW w:w="3528"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r>
    </w:tbl>
    <w:p w:rsidR="00912977" w:rsidRDefault="00912977" w:rsidP="00912977">
      <w:pPr>
        <w:widowControl w:val="0"/>
        <w:spacing w:line="468" w:lineRule="exact"/>
        <w:rPr>
          <w:rFonts w:ascii="Times New Roman" w:hAnsi="Times New Roman" w:cs="Times New Roman"/>
          <w:sz w:val="24"/>
          <w:szCs w:val="24"/>
        </w:rPr>
      </w:pPr>
    </w:p>
    <w:p w:rsidR="00320E78" w:rsidRDefault="000C11CC" w:rsidP="00CE26D7">
      <w:pPr>
        <w:pStyle w:val="Heading1"/>
      </w:pPr>
      <w:r>
        <w:rPr>
          <w:rFonts w:ascii="Times New Roman" w:hAnsi="Times New Roman" w:cs="Times New Roman"/>
          <w:sz w:val="24"/>
          <w:szCs w:val="24"/>
        </w:rPr>
        <w:br w:type="page"/>
      </w:r>
      <w:r w:rsidR="00320E78">
        <w:t>Reliability Standard Language</w:t>
      </w:r>
    </w:p>
    <w:p w:rsidR="00320E78" w:rsidRPr="00320E78" w:rsidRDefault="00320E78" w:rsidP="00320E78"/>
    <w:p w:rsidR="00FB4159" w:rsidRPr="00B66A90" w:rsidRDefault="00FB4159">
      <w:pPr>
        <w:widowControl w:val="0"/>
        <w:spacing w:line="40" w:lineRule="exact"/>
        <w:rPr>
          <w:rFonts w:ascii="Times New Roman" w:hAnsi="Times New Roman" w:cs="Times New Roman"/>
          <w:sz w:val="24"/>
          <w:szCs w:val="24"/>
        </w:rPr>
      </w:pPr>
    </w:p>
    <w:p w:rsidR="00FB4159" w:rsidRPr="00B66A90" w:rsidRDefault="00FB4159">
      <w:pPr>
        <w:widowControl w:val="0"/>
        <w:shd w:val="clear" w:color="auto" w:fill="D3DCE9"/>
        <w:spacing w:line="120" w:lineRule="exact"/>
        <w:rPr>
          <w:rFonts w:ascii="Times New Roman" w:hAnsi="Times New Roman" w:cs="Times New Roman"/>
          <w:sz w:val="24"/>
          <w:szCs w:val="24"/>
        </w:rPr>
      </w:pPr>
    </w:p>
    <w:p w:rsidR="00FB4159" w:rsidRPr="00B66A90" w:rsidRDefault="00FB415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B66A90">
        <w:rPr>
          <w:rFonts w:ascii="Times New Roman" w:hAnsi="Times New Roman" w:cs="Times New Roman"/>
          <w:sz w:val="24"/>
          <w:szCs w:val="24"/>
        </w:rPr>
        <w:tab/>
      </w:r>
      <w:r w:rsidR="00B66A90">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sidR="00B66A90">
        <w:rPr>
          <w:rFonts w:ascii="Times New Roman" w:hAnsi="Times New Roman" w:cs="Times New Roman"/>
          <w:b/>
          <w:bCs/>
          <w:color w:val="264D74"/>
          <w:sz w:val="24"/>
          <w:szCs w:val="24"/>
        </w:rPr>
        <w:t>-</w:t>
      </w:r>
      <w:r w:rsidRPr="00B66A90">
        <w:rPr>
          <w:rFonts w:ascii="Times New Roman" w:hAnsi="Times New Roman" w:cs="Times New Roman"/>
          <w:b/>
          <w:bCs/>
          <w:color w:val="264D74"/>
          <w:sz w:val="24"/>
          <w:szCs w:val="24"/>
        </w:rPr>
        <w:t xml:space="preserve">1 </w:t>
      </w:r>
      <w:r w:rsidR="00B66A90">
        <w:rPr>
          <w:rFonts w:ascii="Times New Roman" w:hAnsi="Times New Roman" w:cs="Times New Roman"/>
          <w:b/>
          <w:bCs/>
          <w:sz w:val="24"/>
          <w:szCs w:val="24"/>
        </w:rPr>
        <w:t>—</w:t>
      </w:r>
      <w:r w:rsidRPr="00B66A90">
        <w:rPr>
          <w:rFonts w:ascii="Times New Roman" w:hAnsi="Times New Roman" w:cs="Times New Roman"/>
          <w:b/>
          <w:bCs/>
          <w:color w:val="264D74"/>
          <w:sz w:val="24"/>
          <w:szCs w:val="24"/>
        </w:rPr>
        <w:t xml:space="preserve"> Reliability Coordination </w:t>
      </w:r>
      <w:r w:rsidRPr="00B66A90">
        <w:rPr>
          <w:rFonts w:ascii="Times New Roman" w:hAnsi="Times New Roman" w:cs="Times New Roman"/>
          <w:b/>
          <w:bCs/>
          <w:color w:val="264D74"/>
          <w:sz w:val="24"/>
          <w:szCs w:val="24"/>
        </w:rPr>
        <w:noBreakHyphen/>
        <w:t xml:space="preserve"> Operations Planning</w:t>
      </w:r>
    </w:p>
    <w:p w:rsidR="00FB4159" w:rsidRPr="00B66A90" w:rsidRDefault="00FB4159">
      <w:pPr>
        <w:widowControl w:val="0"/>
        <w:shd w:val="clear" w:color="auto" w:fill="D3DCE9"/>
        <w:spacing w:line="135" w:lineRule="exact"/>
        <w:rPr>
          <w:rFonts w:ascii="Times New Roman" w:hAnsi="Times New Roman" w:cs="Times New Roman"/>
          <w:sz w:val="24"/>
          <w:szCs w:val="24"/>
        </w:rPr>
      </w:pPr>
    </w:p>
    <w:p w:rsidR="00FB4159" w:rsidRPr="00B66A90" w:rsidRDefault="00FB4159">
      <w:pPr>
        <w:widowControl w:val="0"/>
        <w:spacing w:line="120" w:lineRule="exact"/>
        <w:rPr>
          <w:rFonts w:ascii="Times New Roman" w:hAnsi="Times New Roman" w:cs="Times New Roman"/>
          <w:sz w:val="24"/>
          <w:szCs w:val="24"/>
        </w:rPr>
      </w:pPr>
    </w:p>
    <w:p w:rsidR="00D72CA4" w:rsidRDefault="00D72CA4">
      <w:pPr>
        <w:widowControl w:val="0"/>
        <w:tabs>
          <w:tab w:val="left" w:pos="840"/>
        </w:tabs>
        <w:spacing w:line="294" w:lineRule="exact"/>
        <w:rPr>
          <w:rFonts w:ascii="Times New Roman" w:hAnsi="Times New Roman" w:cs="Times New Roman"/>
          <w:b/>
          <w:bCs/>
          <w:color w:val="264D74"/>
          <w:sz w:val="24"/>
          <w:szCs w:val="24"/>
        </w:rPr>
      </w:pPr>
    </w:p>
    <w:p w:rsidR="00FB4159" w:rsidRPr="00B66A90" w:rsidRDefault="00FB4159">
      <w:pPr>
        <w:widowControl w:val="0"/>
        <w:tabs>
          <w:tab w:val="left" w:pos="84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Purpose: </w:t>
      </w:r>
    </w:p>
    <w:p w:rsidR="00FB4159" w:rsidRPr="00B66A90" w:rsidRDefault="00FB4159" w:rsidP="00F6073F">
      <w:pPr>
        <w:widowControl w:val="0"/>
        <w:tabs>
          <w:tab w:val="left" w:pos="840"/>
        </w:tabs>
        <w:rPr>
          <w:rFonts w:ascii="Times New Roman" w:hAnsi="Times New Roman" w:cs="Times New Roman"/>
          <w:color w:val="000000"/>
          <w:sz w:val="24"/>
          <w:szCs w:val="24"/>
        </w:rPr>
      </w:pPr>
      <w:r w:rsidRPr="00B66A90">
        <w:rPr>
          <w:rFonts w:ascii="Times New Roman" w:hAnsi="Times New Roman" w:cs="Times New Roman"/>
          <w:color w:val="000000"/>
          <w:sz w:val="24"/>
          <w:szCs w:val="24"/>
        </w:rPr>
        <w:t>Each Reliabilit</w:t>
      </w:r>
      <w:r w:rsidR="00B66A90">
        <w:rPr>
          <w:rFonts w:ascii="Times New Roman" w:hAnsi="Times New Roman" w:cs="Times New Roman"/>
          <w:color w:val="000000"/>
          <w:sz w:val="24"/>
          <w:szCs w:val="24"/>
        </w:rPr>
        <w:t>y Coordinator must conduct next-</w:t>
      </w:r>
      <w:r w:rsidRPr="00B66A90">
        <w:rPr>
          <w:rFonts w:ascii="Times New Roman" w:hAnsi="Times New Roman" w:cs="Times New Roman"/>
          <w:color w:val="000000"/>
          <w:sz w:val="24"/>
          <w:szCs w:val="24"/>
        </w:rPr>
        <w:t xml:space="preserve">day reliability analyses for its Reliability Coordinator Area to ensure the Bulk Electric System can be operated reliably in anticipated normal and Contingency conditions. </w:t>
      </w:r>
      <w:r w:rsidR="00B66A90">
        <w:rPr>
          <w:rFonts w:ascii="Times New Roman" w:hAnsi="Times New Roman" w:cs="Times New Roman"/>
          <w:color w:val="000000"/>
          <w:sz w:val="24"/>
          <w:szCs w:val="24"/>
        </w:rPr>
        <w:t xml:space="preserve"> </w:t>
      </w:r>
      <w:r w:rsidRPr="00B66A90">
        <w:rPr>
          <w:rFonts w:ascii="Times New Roman" w:hAnsi="Times New Roman" w:cs="Times New Roman"/>
          <w:color w:val="000000"/>
          <w:sz w:val="24"/>
          <w:szCs w:val="24"/>
        </w:rPr>
        <w:t>System studies</w:t>
      </w:r>
      <w:r w:rsidR="00F6073F" w:rsidRPr="00B66A90">
        <w:rPr>
          <w:rFonts w:ascii="Times New Roman" w:hAnsi="Times New Roman" w:cs="Times New Roman"/>
          <w:color w:val="000000"/>
          <w:sz w:val="24"/>
          <w:szCs w:val="24"/>
        </w:rPr>
        <w:t xml:space="preserve"> must be conducted to highlight </w:t>
      </w:r>
      <w:r w:rsidRPr="00B66A90">
        <w:rPr>
          <w:rFonts w:ascii="Times New Roman" w:hAnsi="Times New Roman" w:cs="Times New Roman"/>
          <w:color w:val="000000"/>
          <w:sz w:val="24"/>
          <w:szCs w:val="24"/>
        </w:rPr>
        <w:t xml:space="preserve">potential interface and other operating limits, including overloaded transmission lines and transformers, voltage and stability limits, etc. </w:t>
      </w:r>
      <w:r w:rsidR="00B66A90">
        <w:rPr>
          <w:rFonts w:ascii="Times New Roman" w:hAnsi="Times New Roman" w:cs="Times New Roman"/>
          <w:color w:val="000000"/>
          <w:sz w:val="24"/>
          <w:szCs w:val="24"/>
        </w:rPr>
        <w:t xml:space="preserve"> </w:t>
      </w:r>
      <w:r w:rsidRPr="00B66A90">
        <w:rPr>
          <w:rFonts w:ascii="Times New Roman" w:hAnsi="Times New Roman" w:cs="Times New Roman"/>
          <w:color w:val="000000"/>
          <w:sz w:val="24"/>
          <w:szCs w:val="24"/>
        </w:rPr>
        <w:t>Plans must be developed to alleviate System Operating Limit (SOL) and Interconnection Reliability Operating Limit (IROL) violations.</w:t>
      </w:r>
    </w:p>
    <w:p w:rsidR="001D3809" w:rsidRPr="00B66A90" w:rsidRDefault="001D3809" w:rsidP="001D3809">
      <w:pPr>
        <w:widowControl w:val="0"/>
        <w:tabs>
          <w:tab w:val="left" w:pos="840"/>
        </w:tabs>
        <w:spacing w:line="360" w:lineRule="exact"/>
        <w:rPr>
          <w:rFonts w:ascii="Times New Roman" w:hAnsi="Times New Roman" w:cs="Times New Roman"/>
          <w:b/>
          <w:bCs/>
          <w:color w:val="264D74"/>
          <w:sz w:val="24"/>
          <w:szCs w:val="24"/>
        </w:rPr>
      </w:pPr>
    </w:p>
    <w:p w:rsidR="00FB4159" w:rsidRPr="00B66A90" w:rsidRDefault="00FB4159">
      <w:pPr>
        <w:widowControl w:val="0"/>
        <w:tabs>
          <w:tab w:val="left" w:pos="84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Applicability:</w:t>
      </w:r>
    </w:p>
    <w:p w:rsidR="001D3809" w:rsidRPr="00B66A90" w:rsidRDefault="001D3809" w:rsidP="001D3809">
      <w:pPr>
        <w:pStyle w:val="ListNumber"/>
        <w:numPr>
          <w:ilvl w:val="0"/>
          <w:numId w:val="0"/>
        </w:numPr>
        <w:spacing w:after="0"/>
        <w:ind w:left="936"/>
        <w:rPr>
          <w:sz w:val="24"/>
        </w:rPr>
      </w:pPr>
      <w:r w:rsidRPr="00B66A90">
        <w:rPr>
          <w:sz w:val="24"/>
        </w:rPr>
        <w:t>Reliability Coordinators</w:t>
      </w:r>
    </w:p>
    <w:p w:rsidR="001D3809" w:rsidRPr="00B66A90" w:rsidRDefault="001D3809" w:rsidP="001D3809">
      <w:pPr>
        <w:pStyle w:val="ListNumber"/>
        <w:numPr>
          <w:ilvl w:val="0"/>
          <w:numId w:val="0"/>
        </w:numPr>
        <w:spacing w:after="0"/>
        <w:ind w:left="936"/>
        <w:rPr>
          <w:sz w:val="24"/>
        </w:rPr>
      </w:pPr>
      <w:r w:rsidRPr="00B66A90">
        <w:rPr>
          <w:sz w:val="24"/>
        </w:rPr>
        <w:t>Balancing Authorities</w:t>
      </w:r>
    </w:p>
    <w:p w:rsidR="001D3809" w:rsidRPr="00B66A90" w:rsidRDefault="001D3809" w:rsidP="001D3809">
      <w:pPr>
        <w:pStyle w:val="ListNumber"/>
        <w:numPr>
          <w:ilvl w:val="0"/>
          <w:numId w:val="0"/>
        </w:numPr>
        <w:spacing w:after="0"/>
        <w:ind w:left="936"/>
        <w:rPr>
          <w:sz w:val="24"/>
        </w:rPr>
      </w:pPr>
      <w:r w:rsidRPr="00B66A90">
        <w:rPr>
          <w:sz w:val="24"/>
        </w:rPr>
        <w:t>Transmission Operators</w:t>
      </w:r>
    </w:p>
    <w:p w:rsidR="001D3809" w:rsidRPr="00B66A90" w:rsidRDefault="001D3809" w:rsidP="001D3809">
      <w:pPr>
        <w:pStyle w:val="ListNumber"/>
        <w:numPr>
          <w:ilvl w:val="0"/>
          <w:numId w:val="0"/>
        </w:numPr>
        <w:spacing w:after="0"/>
        <w:ind w:left="936"/>
        <w:rPr>
          <w:sz w:val="24"/>
        </w:rPr>
      </w:pPr>
      <w:r w:rsidRPr="00B66A90">
        <w:rPr>
          <w:sz w:val="24"/>
        </w:rPr>
        <w:t>Transmission Service Providers</w:t>
      </w:r>
    </w:p>
    <w:p w:rsidR="001D3809" w:rsidRPr="00B66A90" w:rsidRDefault="001D3809" w:rsidP="001D3809">
      <w:pPr>
        <w:pStyle w:val="ListNumber"/>
        <w:numPr>
          <w:ilvl w:val="0"/>
          <w:numId w:val="0"/>
        </w:numPr>
        <w:spacing w:after="0"/>
        <w:ind w:left="936"/>
        <w:rPr>
          <w:sz w:val="24"/>
        </w:rPr>
      </w:pPr>
      <w:r w:rsidRPr="00B66A90">
        <w:rPr>
          <w:sz w:val="24"/>
        </w:rPr>
        <w:t>Transmission Owners</w:t>
      </w:r>
    </w:p>
    <w:p w:rsidR="001D3809" w:rsidRPr="00B66A90" w:rsidRDefault="001D3809" w:rsidP="001D3809">
      <w:pPr>
        <w:pStyle w:val="ListNumber"/>
        <w:numPr>
          <w:ilvl w:val="0"/>
          <w:numId w:val="0"/>
        </w:numPr>
        <w:spacing w:after="0"/>
        <w:ind w:left="936"/>
        <w:rPr>
          <w:sz w:val="24"/>
        </w:rPr>
      </w:pPr>
      <w:r w:rsidRPr="00B66A90">
        <w:rPr>
          <w:sz w:val="24"/>
        </w:rPr>
        <w:t>Generator Owners</w:t>
      </w:r>
    </w:p>
    <w:p w:rsidR="001D3809" w:rsidRPr="00B66A90" w:rsidRDefault="001D3809" w:rsidP="001D3809">
      <w:pPr>
        <w:pStyle w:val="ListNumber"/>
        <w:numPr>
          <w:ilvl w:val="0"/>
          <w:numId w:val="0"/>
        </w:numPr>
        <w:spacing w:after="0"/>
        <w:ind w:left="936"/>
        <w:rPr>
          <w:b/>
          <w:sz w:val="24"/>
        </w:rPr>
      </w:pPr>
      <w:r w:rsidRPr="00B66A90">
        <w:rPr>
          <w:sz w:val="24"/>
        </w:rPr>
        <w:t>Generator Operators</w:t>
      </w:r>
    </w:p>
    <w:p w:rsidR="001D3809" w:rsidRPr="00B66A90" w:rsidRDefault="001D3809" w:rsidP="001D3809">
      <w:pPr>
        <w:pStyle w:val="ListNumber"/>
        <w:numPr>
          <w:ilvl w:val="0"/>
          <w:numId w:val="0"/>
        </w:numPr>
        <w:spacing w:after="0"/>
        <w:ind w:left="936"/>
        <w:rPr>
          <w:b/>
          <w:sz w:val="24"/>
        </w:rPr>
      </w:pPr>
      <w:r w:rsidRPr="00B66A90">
        <w:rPr>
          <w:sz w:val="24"/>
        </w:rPr>
        <w:t>Load-Serving Entities</w:t>
      </w:r>
    </w:p>
    <w:p w:rsidR="007C54B8" w:rsidRDefault="007C54B8">
      <w:pPr>
        <w:widowControl w:val="0"/>
        <w:tabs>
          <w:tab w:val="left" w:pos="480"/>
        </w:tabs>
        <w:spacing w:line="290" w:lineRule="exact"/>
        <w:rPr>
          <w:rFonts w:ascii="Times New Roman" w:hAnsi="Times New Roman" w:cs="Times New Roman"/>
          <w:b/>
          <w:bCs/>
          <w:color w:val="000000"/>
          <w:sz w:val="24"/>
          <w:szCs w:val="24"/>
        </w:rPr>
      </w:pPr>
    </w:p>
    <w:p w:rsidR="007C54B8" w:rsidRDefault="007C54B8">
      <w:pPr>
        <w:widowControl w:val="0"/>
        <w:tabs>
          <w:tab w:val="left" w:pos="480"/>
        </w:tabs>
        <w:spacing w:line="290" w:lineRule="exact"/>
        <w:rPr>
          <w:rFonts w:ascii="Times New Roman" w:hAnsi="Times New Roman" w:cs="Times New Roman"/>
          <w:b/>
          <w:bCs/>
          <w:color w:val="000000"/>
          <w:sz w:val="24"/>
          <w:szCs w:val="24"/>
        </w:rPr>
      </w:pPr>
    </w:p>
    <w:p w:rsidR="00FB4159" w:rsidRPr="00B66A90" w:rsidRDefault="00FB4159" w:rsidP="00D72CA4">
      <w:pPr>
        <w:widowControl w:val="0"/>
        <w:tabs>
          <w:tab w:val="left" w:pos="480"/>
        </w:tabs>
        <w:spacing w:line="360" w:lineRule="auto"/>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NERC BOT Approval Date: 2/7/2006</w:t>
      </w:r>
    </w:p>
    <w:p w:rsidR="00FB4159" w:rsidRPr="00B66A90" w:rsidRDefault="00FB4159" w:rsidP="00D72CA4">
      <w:pPr>
        <w:widowControl w:val="0"/>
        <w:tabs>
          <w:tab w:val="left" w:pos="480"/>
        </w:tabs>
        <w:spacing w:line="360" w:lineRule="auto"/>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FERC Approval Date: 3/16/2007</w:t>
      </w:r>
    </w:p>
    <w:p w:rsidR="00FB4159" w:rsidRPr="00B66A90" w:rsidRDefault="00FB4159" w:rsidP="00D72CA4">
      <w:pPr>
        <w:widowControl w:val="0"/>
        <w:tabs>
          <w:tab w:val="left" w:pos="480"/>
        </w:tabs>
        <w:spacing w:line="360" w:lineRule="auto"/>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B66A90">
            <w:rPr>
              <w:rFonts w:ascii="Times New Roman" w:hAnsi="Times New Roman" w:cs="Times New Roman"/>
              <w:b/>
              <w:bCs/>
              <w:color w:val="000000"/>
              <w:sz w:val="24"/>
              <w:szCs w:val="24"/>
            </w:rPr>
            <w:t>United States</w:t>
          </w:r>
        </w:smartTag>
      </w:smartTag>
      <w:r w:rsidRPr="00B66A90">
        <w:rPr>
          <w:rFonts w:ascii="Times New Roman" w:hAnsi="Times New Roman" w:cs="Times New Roman"/>
          <w:b/>
          <w:bCs/>
          <w:color w:val="000000"/>
          <w:sz w:val="24"/>
          <w:szCs w:val="24"/>
        </w:rPr>
        <w:t>: 6/18/2007</w:t>
      </w:r>
    </w:p>
    <w:p w:rsidR="007C54B8" w:rsidRDefault="007C54B8" w:rsidP="00274DDC">
      <w:pPr>
        <w:widowControl w:val="0"/>
        <w:tabs>
          <w:tab w:val="left" w:pos="840"/>
        </w:tabs>
        <w:spacing w:before="120" w:line="294" w:lineRule="exact"/>
        <w:rPr>
          <w:rFonts w:ascii="Times New Roman" w:hAnsi="Times New Roman" w:cs="Times New Roman"/>
          <w:b/>
          <w:bCs/>
          <w:color w:val="264D74"/>
          <w:sz w:val="24"/>
          <w:szCs w:val="24"/>
        </w:rPr>
      </w:pPr>
    </w:p>
    <w:p w:rsidR="00FB4159" w:rsidRPr="00B66A90" w:rsidRDefault="00F6073F" w:rsidP="00274DDC">
      <w:pPr>
        <w:widowControl w:val="0"/>
        <w:tabs>
          <w:tab w:val="left" w:pos="840"/>
        </w:tabs>
        <w:spacing w:before="120" w:line="294" w:lineRule="exact"/>
        <w:rPr>
          <w:rFonts w:ascii="Times New Roman" w:hAnsi="Times New Roman" w:cs="Times New Roman"/>
          <w:sz w:val="24"/>
          <w:szCs w:val="24"/>
        </w:rPr>
      </w:pPr>
      <w:r w:rsidRPr="00B66A90">
        <w:rPr>
          <w:rFonts w:ascii="Times New Roman" w:hAnsi="Times New Roman" w:cs="Times New Roman"/>
          <w:b/>
          <w:bCs/>
          <w:color w:val="264D74"/>
          <w:sz w:val="24"/>
          <w:szCs w:val="24"/>
        </w:rPr>
        <w:t>Requirements</w:t>
      </w:r>
      <w:r w:rsidRPr="00B66A90">
        <w:rPr>
          <w:rFonts w:ascii="Times New Roman" w:hAnsi="Times New Roman" w:cs="Times New Roman"/>
          <w:sz w:val="24"/>
          <w:szCs w:val="24"/>
        </w:rPr>
        <w:t>:</w:t>
      </w:r>
    </w:p>
    <w:p w:rsidR="00F6073F" w:rsidRPr="00B66A90" w:rsidRDefault="00F6073F">
      <w:pPr>
        <w:widowControl w:val="0"/>
        <w:spacing w:line="294" w:lineRule="exact"/>
        <w:rPr>
          <w:rFonts w:ascii="Times New Roman" w:hAnsi="Times New Roman" w:cs="Times New Roman"/>
          <w:b/>
          <w:bCs/>
          <w:color w:val="003366"/>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R1. </w:t>
      </w:r>
      <w:r w:rsidRPr="00B66A90">
        <w:rPr>
          <w:rFonts w:ascii="Times New Roman" w:hAnsi="Times New Roman" w:cs="Times New Roman"/>
          <w:b/>
          <w:bCs/>
          <w:sz w:val="24"/>
          <w:szCs w:val="24"/>
        </w:rPr>
        <w:tab/>
      </w:r>
      <w:r w:rsidRPr="00B66A90">
        <w:rPr>
          <w:rFonts w:ascii="Times New Roman" w:hAnsi="Times New Roman" w:cs="Times New Roman"/>
          <w:sz w:val="24"/>
          <w:szCs w:val="24"/>
        </w:rPr>
        <w:t xml:space="preserve">Each Reliability Coordinator shall conduct next-day reliability analyses for its Reliability Coordinator Area to ensure that the Bulk Electric System can be operated reliably in anticipated normal and Contingency event conditions. </w:t>
      </w:r>
      <w:r w:rsidR="00B66A90">
        <w:rPr>
          <w:rFonts w:ascii="Times New Roman" w:hAnsi="Times New Roman" w:cs="Times New Roman"/>
          <w:sz w:val="24"/>
          <w:szCs w:val="24"/>
        </w:rPr>
        <w:t xml:space="preserve"> </w:t>
      </w:r>
      <w:r w:rsidRPr="00B66A90">
        <w:rPr>
          <w:rFonts w:ascii="Times New Roman" w:hAnsi="Times New Roman" w:cs="Times New Roman"/>
          <w:sz w:val="24"/>
          <w:szCs w:val="24"/>
        </w:rPr>
        <w:t>The Reliability Coordinator shall conduct Contingency analysis studies to identify potential interface and other SOL and IROL violations, including overloaded transmission lines and transformers, voltage and stability limits, etc.</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0A187C">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Default="000A187C" w:rsidP="00F6073F">
      <w:pPr>
        <w:tabs>
          <w:tab w:val="left" w:pos="720"/>
        </w:tabs>
        <w:ind w:left="720" w:hanging="720"/>
        <w:rPr>
          <w:rFonts w:ascii="Times New Roman" w:hAnsi="Times New Roman" w:cs="Times New Roman"/>
          <w:sz w:val="24"/>
          <w:szCs w:val="24"/>
        </w:rPr>
      </w:pPr>
    </w:p>
    <w:p w:rsidR="00FA4EF5" w:rsidRPr="00CE26D7" w:rsidRDefault="00FA4EF5" w:rsidP="00CE26D7">
      <w:pPr>
        <w:pStyle w:val="Heading1"/>
      </w:pPr>
      <w:r w:rsidRPr="00CE26D7">
        <w:t>R1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FA4EF5">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R1</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p>
    <w:p w:rsidR="00362561" w:rsidRPr="00D02EFE" w:rsidRDefault="00362561" w:rsidP="00362561">
      <w:pPr>
        <w:widowControl w:val="0"/>
        <w:tabs>
          <w:tab w:val="left" w:pos="1080"/>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Verify that the Reliability Coordinator conducts next</w:t>
      </w:r>
      <w:r w:rsidRPr="00D02EFE">
        <w:rPr>
          <w:rFonts w:ascii="Times New Roman" w:hAnsi="Times New Roman" w:cs="Times New Roman"/>
          <w:color w:val="365F91"/>
          <w:sz w:val="24"/>
          <w:szCs w:val="24"/>
        </w:rPr>
        <w:noBreakHyphen/>
        <w:t xml:space="preserve">day reliability analyses for the </w:t>
      </w:r>
    </w:p>
    <w:p w:rsidR="00362561" w:rsidRPr="00D02EFE" w:rsidRDefault="00362561" w:rsidP="00362561">
      <w:pPr>
        <w:widowControl w:val="0"/>
        <w:tabs>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t>Reliability Coordinator Area to ensure that the Bulk Electric System can be operated reliably in anticipated normal and Contingency event conditions.</w:t>
      </w:r>
    </w:p>
    <w:p w:rsidR="00362561" w:rsidRPr="00D02EFE" w:rsidRDefault="00362561" w:rsidP="00362561">
      <w:pPr>
        <w:widowControl w:val="0"/>
        <w:tabs>
          <w:tab w:val="left" w:pos="1620"/>
        </w:tabs>
        <w:ind w:left="1627" w:hanging="1627"/>
        <w:rPr>
          <w:rFonts w:ascii="Times New Roman" w:hAnsi="Times New Roman" w:cs="Times New Roman"/>
          <w:color w:val="365F91"/>
          <w:sz w:val="24"/>
          <w:szCs w:val="24"/>
        </w:rPr>
      </w:pPr>
    </w:p>
    <w:p w:rsidR="00362561" w:rsidRPr="00D02EFE"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Verify that the Reliability Coordinator conducts contingency analysis studies to identify potential interface and other SOL and IROL violations, including those listed in R1.</w:t>
      </w:r>
    </w:p>
    <w:p w:rsidR="00362561" w:rsidRPr="00D02EFE"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1D3809" w:rsidRPr="00B66A90" w:rsidRDefault="001D3809" w:rsidP="00F6073F">
      <w:pPr>
        <w:tabs>
          <w:tab w:val="left" w:pos="720"/>
        </w:tabs>
        <w:ind w:left="720" w:hanging="720"/>
        <w:rPr>
          <w:rFonts w:ascii="Times New Roman" w:hAnsi="Times New Roman" w:cs="Times New Roman"/>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R2. </w:t>
      </w:r>
      <w:r w:rsidRPr="00B66A90">
        <w:rPr>
          <w:rFonts w:ascii="Times New Roman" w:hAnsi="Times New Roman" w:cs="Times New Roman"/>
          <w:b/>
          <w:bCs/>
          <w:sz w:val="24"/>
          <w:szCs w:val="24"/>
        </w:rPr>
        <w:tab/>
      </w:r>
      <w:r w:rsidRPr="00B66A90">
        <w:rPr>
          <w:rFonts w:ascii="Times New Roman" w:hAnsi="Times New Roman" w:cs="Times New Roman"/>
          <w:sz w:val="24"/>
          <w:szCs w:val="24"/>
        </w:rPr>
        <w:t>Each Reliability Coordinator shall pay particular attention to parallel flows to ensure one Reliability Coordinator Area does not place an unacceptable or undue Burden on an adjacent Reliability Coordinator Area.</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0A187C">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Pr="00B66A90" w:rsidRDefault="000A187C" w:rsidP="00F6073F">
      <w:pPr>
        <w:tabs>
          <w:tab w:val="left" w:pos="720"/>
        </w:tabs>
        <w:ind w:left="720" w:hanging="720"/>
        <w:rPr>
          <w:rFonts w:ascii="Times New Roman" w:hAnsi="Times New Roman" w:cs="Times New Roman"/>
          <w:sz w:val="24"/>
          <w:szCs w:val="24"/>
        </w:rPr>
      </w:pPr>
    </w:p>
    <w:p w:rsidR="00FA4EF5" w:rsidRPr="00CE26D7" w:rsidRDefault="00FA4EF5" w:rsidP="00CE26D7">
      <w:pPr>
        <w:pStyle w:val="Heading1"/>
      </w:pPr>
      <w:r w:rsidRPr="00CE26D7">
        <w:t>R2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362561">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R2</w:t>
      </w:r>
    </w:p>
    <w:p w:rsidR="00362561" w:rsidRPr="00D02EFE"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sz w:val="24"/>
          <w:szCs w:val="24"/>
        </w:rPr>
        <w:tab/>
      </w:r>
    </w:p>
    <w:p w:rsidR="00362561" w:rsidRPr="00362561"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Verify that the next</w:t>
      </w:r>
      <w:r w:rsidRPr="00D02EFE">
        <w:rPr>
          <w:rFonts w:ascii="Times New Roman" w:hAnsi="Times New Roman" w:cs="Times New Roman"/>
          <w:color w:val="365F91"/>
          <w:sz w:val="24"/>
          <w:szCs w:val="24"/>
        </w:rPr>
        <w:noBreakHyphen/>
        <w:t xml:space="preserve">day reliability analysis methodology includes evaluation of any parallel </w:t>
      </w:r>
      <w:r w:rsidRPr="00362561">
        <w:rPr>
          <w:rFonts w:ascii="Times New Roman" w:hAnsi="Times New Roman" w:cs="Times New Roman"/>
          <w:color w:val="365F91"/>
          <w:sz w:val="24"/>
          <w:szCs w:val="24"/>
        </w:rPr>
        <w:t>flows to ensure it does not place an unacceptable or undue burden on an adjacent Reliability Coordinator Area.</w:t>
      </w:r>
    </w:p>
    <w:p w:rsidR="00362561" w:rsidRPr="00DE7401" w:rsidRDefault="00362561" w:rsidP="00362561">
      <w:pPr>
        <w:widowControl w:val="0"/>
        <w:tabs>
          <w:tab w:val="left" w:pos="1620"/>
        </w:tabs>
        <w:spacing w:line="281" w:lineRule="exact"/>
        <w:ind w:left="1620" w:hanging="1620"/>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Default="00362561"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sz w:val="24"/>
          <w:szCs w:val="24"/>
        </w:rPr>
        <w:tab/>
      </w:r>
    </w:p>
    <w:p w:rsidR="00362561" w:rsidRPr="00B66A90" w:rsidRDefault="00362561" w:rsidP="00F6073F">
      <w:pPr>
        <w:tabs>
          <w:tab w:val="left" w:pos="720"/>
        </w:tabs>
        <w:ind w:left="720" w:hanging="720"/>
        <w:rPr>
          <w:rFonts w:ascii="Times New Roman" w:hAnsi="Times New Roman" w:cs="Times New Roman"/>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R3. </w:t>
      </w:r>
      <w:r w:rsidRPr="00B66A90">
        <w:rPr>
          <w:rFonts w:ascii="Times New Roman" w:hAnsi="Times New Roman" w:cs="Times New Roman"/>
          <w:b/>
          <w:bCs/>
          <w:sz w:val="24"/>
          <w:szCs w:val="24"/>
        </w:rPr>
        <w:tab/>
      </w:r>
      <w:r w:rsidRPr="00B66A90">
        <w:rPr>
          <w:rFonts w:ascii="Times New Roman" w:hAnsi="Times New Roman" w:cs="Times New Roman"/>
          <w:sz w:val="24"/>
          <w:szCs w:val="24"/>
        </w:rPr>
        <w:t>Each Reliability Coordinator shall, in conjunction with its Transmission Operators and Balancing Authorities, develop action plans that may be required, including reconfiguration of the transmission system, re-dispatching of generation, reduction or curtailment of Interchange Transactions, or reducing load to return transmission loading to within acceptable SOLs or IROLs.</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Default="000A187C" w:rsidP="00F6073F">
      <w:pPr>
        <w:tabs>
          <w:tab w:val="left" w:pos="720"/>
        </w:tabs>
        <w:ind w:left="720" w:hanging="720"/>
        <w:rPr>
          <w:rFonts w:ascii="Times New Roman" w:hAnsi="Times New Roman" w:cs="Times New Roman"/>
          <w:sz w:val="24"/>
          <w:szCs w:val="24"/>
        </w:rPr>
      </w:pPr>
    </w:p>
    <w:p w:rsidR="00FA4EF5" w:rsidRPr="00CE26D7" w:rsidRDefault="00FA4EF5" w:rsidP="00CE26D7">
      <w:pPr>
        <w:pStyle w:val="Heading1"/>
      </w:pPr>
      <w:r w:rsidRPr="00CE26D7">
        <w:t>R3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362561">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60"/>
          <w:tab w:val="left" w:pos="1620"/>
        </w:tabs>
        <w:spacing w:line="240"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Compliance Assessmen</w:t>
      </w:r>
      <w:r>
        <w:rPr>
          <w:rFonts w:ascii="Times New Roman" w:hAnsi="Times New Roman" w:cs="Times New Roman"/>
          <w:b/>
          <w:bCs/>
          <w:color w:val="264D74"/>
          <w:sz w:val="24"/>
          <w:szCs w:val="24"/>
        </w:rPr>
        <w:t xml:space="preserve">t Approach Specific to </w:t>
      </w:r>
      <w:r>
        <w:rPr>
          <w:rFonts w:ascii="Times New Roman" w:hAnsi="Times New Roman" w:cs="Times New Roman"/>
          <w:b/>
          <w:bCs/>
          <w:color w:val="264D74"/>
          <w:sz w:val="24"/>
          <w:szCs w:val="24"/>
        </w:rPr>
        <w:tab/>
        <w:t>IRO-004-1 R3</w:t>
      </w:r>
    </w:p>
    <w:p w:rsidR="00362561" w:rsidRPr="00D02EFE"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sz w:val="24"/>
          <w:szCs w:val="24"/>
        </w:rPr>
        <w:tab/>
      </w:r>
    </w:p>
    <w:p w:rsidR="00362561" w:rsidRPr="00D02EFE" w:rsidRDefault="00362561" w:rsidP="00362561">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Verify that the Reliability Coordinator has action plans as may be required to return transmission loading to within acceptable System Operating Limits or Interconnection Reliability Operating Limits when required.</w:t>
      </w:r>
    </w:p>
    <w:p w:rsidR="00362561" w:rsidRPr="00D02EFE" w:rsidRDefault="00362561" w:rsidP="00362561">
      <w:pPr>
        <w:widowControl w:val="0"/>
        <w:tabs>
          <w:tab w:val="left" w:pos="1620"/>
        </w:tabs>
        <w:spacing w:line="341" w:lineRule="exact"/>
        <w:ind w:left="1620" w:hanging="1620"/>
        <w:rPr>
          <w:rFonts w:ascii="Times New Roman" w:hAnsi="Times New Roman" w:cs="Times New Roman"/>
          <w:color w:val="365F91"/>
          <w:sz w:val="24"/>
          <w:szCs w:val="24"/>
        </w:rPr>
      </w:pPr>
    </w:p>
    <w:p w:rsidR="00362561" w:rsidRPr="00D02EFE" w:rsidRDefault="00362561" w:rsidP="00362561">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Review to confirm that the Reliability Coordinator developed these action plans in conjunction with its Transmission Operators and Balancing Authorities.</w:t>
      </w:r>
    </w:p>
    <w:p w:rsidR="00362561" w:rsidRPr="00362561"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b/>
          <w:bCs/>
          <w:color w:val="365F91"/>
          <w:sz w:val="24"/>
          <w:szCs w:val="24"/>
        </w:rPr>
      </w:pPr>
      <w:r w:rsidRPr="00362561">
        <w:rPr>
          <w:rFonts w:ascii="Times New Roman" w:hAnsi="Times New Roman" w:cs="Times New Roman"/>
          <w:color w:val="365F91"/>
          <w:sz w:val="24"/>
          <w:szCs w:val="24"/>
        </w:rPr>
        <w:tab/>
      </w: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Pr="00B66A90" w:rsidRDefault="00362561" w:rsidP="00F6073F">
      <w:pPr>
        <w:tabs>
          <w:tab w:val="left" w:pos="720"/>
        </w:tabs>
        <w:ind w:left="720" w:hanging="720"/>
        <w:rPr>
          <w:rFonts w:ascii="Times New Roman" w:hAnsi="Times New Roman" w:cs="Times New Roman"/>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R4. </w:t>
      </w:r>
      <w:r w:rsidRPr="00B66A90">
        <w:rPr>
          <w:rFonts w:ascii="Times New Roman" w:hAnsi="Times New Roman" w:cs="Times New Roman"/>
          <w:b/>
          <w:bCs/>
          <w:sz w:val="24"/>
          <w:szCs w:val="24"/>
        </w:rPr>
        <w:tab/>
      </w:r>
      <w:r w:rsidRPr="00B66A90">
        <w:rPr>
          <w:rFonts w:ascii="Times New Roman" w:hAnsi="Times New Roman" w:cs="Times New Roman"/>
          <w:sz w:val="24"/>
          <w:szCs w:val="24"/>
        </w:rPr>
        <w:t xml:space="preserve">Each Transmission Operator, Balancing Authority, Transmission Owner, Generator Owner, Generator Operator, and Load-Serving Entity in the Reliability Coordinator Area shall provide information required for system studies, such as critical facility status, Load, generation, operating reserve projections, and known Interchange Transactions. </w:t>
      </w:r>
      <w:r w:rsidR="00B66A90">
        <w:rPr>
          <w:rFonts w:ascii="Times New Roman" w:hAnsi="Times New Roman" w:cs="Times New Roman"/>
          <w:sz w:val="24"/>
          <w:szCs w:val="24"/>
        </w:rPr>
        <w:t xml:space="preserve"> </w:t>
      </w:r>
      <w:r w:rsidRPr="00B66A90">
        <w:rPr>
          <w:rFonts w:ascii="Times New Roman" w:hAnsi="Times New Roman" w:cs="Times New Roman"/>
          <w:sz w:val="24"/>
          <w:szCs w:val="24"/>
        </w:rPr>
        <w:t>This information shall be available by 1200 Central Standard Time for the Eastern Interconnection and 1200 Pacific Standard Time for the Western Interconnection.</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Pr="00B66A90" w:rsidRDefault="000A187C" w:rsidP="00F6073F">
      <w:pPr>
        <w:tabs>
          <w:tab w:val="left" w:pos="720"/>
        </w:tabs>
        <w:ind w:left="720" w:hanging="720"/>
        <w:rPr>
          <w:rFonts w:ascii="Times New Roman" w:hAnsi="Times New Roman" w:cs="Times New Roman"/>
          <w:sz w:val="24"/>
          <w:szCs w:val="24"/>
        </w:rPr>
      </w:pPr>
    </w:p>
    <w:p w:rsidR="00FA4EF5" w:rsidRPr="00CE26D7" w:rsidRDefault="00FA4EF5" w:rsidP="00CE26D7">
      <w:pPr>
        <w:pStyle w:val="Heading1"/>
      </w:pPr>
      <w:r w:rsidRPr="00CE26D7">
        <w:t>R4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FA4EF5">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R4</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B66A90">
        <w:rPr>
          <w:rFonts w:ascii="Times New Roman" w:hAnsi="Times New Roman" w:cs="Times New Roman"/>
          <w:sz w:val="24"/>
          <w:szCs w:val="24"/>
        </w:rPr>
        <w:tab/>
      </w:r>
    </w:p>
    <w:p w:rsidR="00362561" w:rsidRPr="00D02EFE" w:rsidRDefault="00362561" w:rsidP="0079004B">
      <w:pPr>
        <w:widowControl w:val="0"/>
        <w:tabs>
          <w:tab w:val="left" w:pos="1080"/>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 xml:space="preserve">Verify that each Transmission Operator, Balancing Authority, Transmission Owner, </w:t>
      </w:r>
    </w:p>
    <w:p w:rsidR="00362561" w:rsidRPr="00D02EFE" w:rsidRDefault="00362561" w:rsidP="0079004B">
      <w:pPr>
        <w:widowControl w:val="0"/>
        <w:tabs>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t>Generator Owner, Generator Operator, and Load</w:t>
      </w:r>
      <w:r w:rsidRPr="00D02EFE">
        <w:rPr>
          <w:rFonts w:ascii="Times New Roman" w:hAnsi="Times New Roman" w:cs="Times New Roman"/>
          <w:color w:val="365F91"/>
          <w:sz w:val="24"/>
          <w:szCs w:val="24"/>
        </w:rPr>
        <w:noBreakHyphen/>
        <w:t xml:space="preserve">Serving Entity in the Reliability </w:t>
      </w:r>
    </w:p>
    <w:p w:rsidR="00362561" w:rsidRPr="00D02EFE" w:rsidRDefault="00362561" w:rsidP="0079004B">
      <w:pPr>
        <w:widowControl w:val="0"/>
        <w:tabs>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t>Coordinator Area have provided the following required information:</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Critical facility status</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Load</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Generation</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Operating reserve projections</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Known Interchange Transactions</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p>
    <w:p w:rsidR="00362561" w:rsidRPr="00D02EFE" w:rsidRDefault="00362561" w:rsidP="00362561">
      <w:pPr>
        <w:widowControl w:val="0"/>
        <w:tabs>
          <w:tab w:val="left" w:pos="1620"/>
        </w:tabs>
        <w:spacing w:line="40" w:lineRule="exact"/>
        <w:ind w:left="1620" w:hanging="1620"/>
        <w:rPr>
          <w:rFonts w:ascii="Times New Roman" w:hAnsi="Times New Roman" w:cs="Times New Roman"/>
          <w:color w:val="365F91"/>
          <w:sz w:val="24"/>
          <w:szCs w:val="24"/>
        </w:rPr>
      </w:pPr>
    </w:p>
    <w:p w:rsidR="00362561" w:rsidRPr="00362561" w:rsidRDefault="00362561" w:rsidP="00362561">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Review the evidence provided by the entity that demonstrates the information was submitted by 1200 CST for the Ea</w:t>
      </w:r>
      <w:r w:rsidRPr="00362561">
        <w:rPr>
          <w:rFonts w:ascii="Times New Roman" w:hAnsi="Times New Roman" w:cs="Times New Roman"/>
          <w:color w:val="365F91"/>
          <w:sz w:val="24"/>
          <w:szCs w:val="24"/>
        </w:rPr>
        <w:t>stern Interconnection and 1200 PST for Western Interconnection.</w:t>
      </w:r>
    </w:p>
    <w:p w:rsidR="00362561" w:rsidRPr="00DE7401" w:rsidRDefault="00362561" w:rsidP="00362561">
      <w:pPr>
        <w:widowControl w:val="0"/>
        <w:tabs>
          <w:tab w:val="left" w:pos="900"/>
          <w:tab w:val="left" w:pos="6360"/>
        </w:tabs>
        <w:spacing w:line="294" w:lineRule="exact"/>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Default="00362561" w:rsidP="00F6073F">
      <w:pPr>
        <w:tabs>
          <w:tab w:val="left" w:pos="720"/>
        </w:tabs>
        <w:ind w:left="720" w:hanging="720"/>
        <w:rPr>
          <w:rFonts w:ascii="Times New Roman" w:hAnsi="Times New Roman" w:cs="Times New Roman"/>
          <w:sz w:val="24"/>
          <w:szCs w:val="24"/>
        </w:rPr>
      </w:pPr>
    </w:p>
    <w:p w:rsidR="00CE26D7" w:rsidRPr="00B66A90" w:rsidRDefault="00CE26D7" w:rsidP="00F6073F">
      <w:pPr>
        <w:tabs>
          <w:tab w:val="left" w:pos="720"/>
        </w:tabs>
        <w:ind w:left="720" w:hanging="720"/>
        <w:rPr>
          <w:rFonts w:ascii="Times New Roman" w:hAnsi="Times New Roman" w:cs="Times New Roman"/>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R5. </w:t>
      </w:r>
      <w:r w:rsidRPr="00B66A90">
        <w:rPr>
          <w:rFonts w:ascii="Times New Roman" w:hAnsi="Times New Roman" w:cs="Times New Roman"/>
          <w:b/>
          <w:bCs/>
          <w:sz w:val="24"/>
          <w:szCs w:val="24"/>
        </w:rPr>
        <w:tab/>
      </w:r>
      <w:r w:rsidRPr="00B66A90">
        <w:rPr>
          <w:rFonts w:ascii="Times New Roman" w:hAnsi="Times New Roman" w:cs="Times New Roman"/>
          <w:sz w:val="24"/>
          <w:szCs w:val="24"/>
        </w:rPr>
        <w:t xml:space="preserve">Each Reliability Coordinator shall share the results of its system studies, when conditions warrant or upon request, with other Reliability Coordinators and with Transmission Operators, Balancing Authorities, and Transmission Service Providers within its Reliability Coordinator Area. </w:t>
      </w:r>
      <w:r w:rsidR="00B66A90">
        <w:rPr>
          <w:rFonts w:ascii="Times New Roman" w:hAnsi="Times New Roman" w:cs="Times New Roman"/>
          <w:sz w:val="24"/>
          <w:szCs w:val="24"/>
        </w:rPr>
        <w:t xml:space="preserve"> </w:t>
      </w:r>
      <w:r w:rsidRPr="00B66A90">
        <w:rPr>
          <w:rFonts w:ascii="Times New Roman" w:hAnsi="Times New Roman" w:cs="Times New Roman"/>
          <w:sz w:val="24"/>
          <w:szCs w:val="24"/>
        </w:rPr>
        <w:t>The Reliability Coordinator shall make study results available no later than 1500 Central Standard Time for the Eastern Interconnection and 1500 Pacific Standard Time for the Western Interconnection, unless circumstances warrant otherwise.</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320E78" w:rsidRPr="00B66A90" w:rsidRDefault="00320E78" w:rsidP="00320E78">
      <w:pPr>
        <w:widowControl w:val="0"/>
        <w:tabs>
          <w:tab w:val="left" w:pos="720"/>
        </w:tabs>
        <w:spacing w:line="294" w:lineRule="exact"/>
        <w:ind w:left="720"/>
        <w:rPr>
          <w:rFonts w:ascii="Times New Roman" w:hAnsi="Times New Roman" w:cs="Times New Roman"/>
          <w:b/>
          <w:bCs/>
          <w:i/>
          <w:iCs/>
          <w:color w:val="000000"/>
          <w:sz w:val="24"/>
          <w:szCs w:val="24"/>
        </w:rPr>
      </w:pP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A4EF5" w:rsidRDefault="00FA4EF5" w:rsidP="00362561">
      <w:pPr>
        <w:widowControl w:val="0"/>
        <w:tabs>
          <w:tab w:val="left" w:pos="900"/>
          <w:tab w:val="left" w:pos="6360"/>
        </w:tabs>
        <w:spacing w:line="294" w:lineRule="exact"/>
        <w:rPr>
          <w:rFonts w:ascii="Times New Roman" w:hAnsi="Times New Roman" w:cs="Times New Roman"/>
          <w:b/>
          <w:i/>
          <w:iCs/>
          <w:color w:val="C00000"/>
          <w:sz w:val="24"/>
          <w:szCs w:val="24"/>
        </w:rPr>
      </w:pPr>
    </w:p>
    <w:p w:rsidR="00FA4EF5" w:rsidRPr="00CE26D7" w:rsidRDefault="00FA4EF5" w:rsidP="00CE26D7">
      <w:pPr>
        <w:pStyle w:val="Heading1"/>
      </w:pPr>
      <w:r w:rsidRPr="00CE26D7">
        <w:t>R5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362561">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60"/>
          <w:tab w:val="left" w:pos="1620"/>
        </w:tabs>
        <w:spacing w:line="240"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sidRPr="00B66A90">
        <w:rPr>
          <w:rFonts w:ascii="Times New Roman" w:hAnsi="Times New Roman" w:cs="Times New Roman"/>
          <w:b/>
          <w:bCs/>
          <w:color w:val="264D74"/>
          <w:sz w:val="24"/>
          <w:szCs w:val="24"/>
        </w:rPr>
        <w:tab/>
        <w:t>IRO</w:t>
      </w:r>
      <w:r>
        <w:rPr>
          <w:rFonts w:ascii="Times New Roman" w:hAnsi="Times New Roman" w:cs="Times New Roman"/>
          <w:b/>
          <w:bCs/>
          <w:color w:val="264D74"/>
          <w:sz w:val="24"/>
          <w:szCs w:val="24"/>
        </w:rPr>
        <w:t>-</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R5</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B66A90">
        <w:rPr>
          <w:rFonts w:ascii="Times New Roman" w:hAnsi="Times New Roman" w:cs="Times New Roman"/>
          <w:sz w:val="24"/>
          <w:szCs w:val="24"/>
        </w:rPr>
        <w:tab/>
      </w:r>
    </w:p>
    <w:p w:rsidR="00362561" w:rsidRPr="00D02EFE"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Confirm that the Reliability Coordinator has shared the results of its system studies when warranted or upon request.</w:t>
      </w:r>
    </w:p>
    <w:p w:rsidR="00362561" w:rsidRPr="00D02EFE" w:rsidRDefault="00362561" w:rsidP="00362561">
      <w:pPr>
        <w:widowControl w:val="0"/>
        <w:tabs>
          <w:tab w:val="left" w:pos="1620"/>
        </w:tabs>
        <w:spacing w:line="341" w:lineRule="exact"/>
        <w:ind w:left="1620" w:hanging="1620"/>
        <w:rPr>
          <w:rFonts w:ascii="Times New Roman" w:hAnsi="Times New Roman" w:cs="Times New Roman"/>
          <w:color w:val="365F91"/>
          <w:sz w:val="24"/>
          <w:szCs w:val="24"/>
        </w:rPr>
      </w:pPr>
    </w:p>
    <w:p w:rsidR="00362561" w:rsidRPr="0079004B"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Review the evidence provided by the entity that shows the Reliability Coordinator made the study results available no later than 1500 CST for the Eastern Interconnection and 1500 PST for the Wester</w:t>
      </w:r>
      <w:r w:rsidRPr="0079004B">
        <w:rPr>
          <w:rFonts w:ascii="Times New Roman" w:hAnsi="Times New Roman" w:cs="Times New Roman"/>
          <w:color w:val="365F91"/>
          <w:sz w:val="24"/>
          <w:szCs w:val="24"/>
        </w:rPr>
        <w:t>n Interconnection unless circumstances warrant otherwise.</w:t>
      </w:r>
    </w:p>
    <w:p w:rsidR="00362561" w:rsidRPr="0079004B" w:rsidRDefault="00362561" w:rsidP="00362561">
      <w:pPr>
        <w:widowControl w:val="0"/>
        <w:tabs>
          <w:tab w:val="left" w:pos="900"/>
          <w:tab w:val="left" w:pos="6360"/>
        </w:tabs>
        <w:spacing w:line="294" w:lineRule="exact"/>
        <w:rPr>
          <w:rFonts w:ascii="Times New Roman" w:hAnsi="Times New Roman" w:cs="Times New Roman"/>
          <w:bCs/>
          <w:color w:val="365F91"/>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Default="00362561" w:rsidP="00F6073F">
      <w:pPr>
        <w:tabs>
          <w:tab w:val="left" w:pos="720"/>
        </w:tabs>
        <w:ind w:left="720" w:hanging="720"/>
        <w:rPr>
          <w:rFonts w:ascii="Times New Roman" w:hAnsi="Times New Roman" w:cs="Times New Roman"/>
          <w:sz w:val="24"/>
          <w:szCs w:val="24"/>
        </w:rPr>
      </w:pPr>
    </w:p>
    <w:p w:rsidR="00CE26D7" w:rsidRPr="00B66A90" w:rsidRDefault="00CE26D7" w:rsidP="00F6073F">
      <w:pPr>
        <w:tabs>
          <w:tab w:val="left" w:pos="720"/>
        </w:tabs>
        <w:ind w:left="720" w:hanging="720"/>
        <w:rPr>
          <w:rFonts w:ascii="Times New Roman" w:hAnsi="Times New Roman" w:cs="Times New Roman"/>
          <w:sz w:val="24"/>
          <w:szCs w:val="24"/>
        </w:rPr>
      </w:pPr>
    </w:p>
    <w:p w:rsidR="00F6073F" w:rsidRPr="00B66A90" w:rsidRDefault="00F6073F" w:rsidP="00F6073F">
      <w:pPr>
        <w:widowControl w:val="0"/>
        <w:tabs>
          <w:tab w:val="left" w:pos="720"/>
        </w:tabs>
        <w:spacing w:line="294" w:lineRule="exact"/>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R6. </w:t>
      </w:r>
      <w:r w:rsidRPr="00B66A90">
        <w:rPr>
          <w:rFonts w:ascii="Times New Roman" w:hAnsi="Times New Roman" w:cs="Times New Roman"/>
          <w:b/>
          <w:bCs/>
          <w:sz w:val="24"/>
          <w:szCs w:val="24"/>
        </w:rPr>
        <w:tab/>
      </w:r>
      <w:r w:rsidRPr="00B66A90">
        <w:rPr>
          <w:rFonts w:ascii="Times New Roman" w:hAnsi="Times New Roman" w:cs="Times New Roman"/>
          <w:sz w:val="24"/>
          <w:szCs w:val="24"/>
        </w:rPr>
        <w:t>If the results of these studies indicate potential SOL or IROL violations, the Reliability Coordinator shall direct its Transmission Operators, Balancing Authorities and Transmission Service Providers to take any necessary action the Reliability Coordinator deems appropriate to address the potential SOL or IROL violation.</w:t>
      </w: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B21E7C" w:rsidRPr="00B21E7C" w:rsidRDefault="00B21E7C" w:rsidP="00B21E7C">
      <w:pPr>
        <w:widowControl w:val="0"/>
        <w:tabs>
          <w:tab w:val="left" w:pos="60"/>
        </w:tabs>
        <w:spacing w:line="284" w:lineRule="exact"/>
        <w:rPr>
          <w:rFonts w:ascii="Times New Roman" w:hAnsi="Times New Roman" w:cs="Times New Roman"/>
          <w:sz w:val="24"/>
          <w:szCs w:val="24"/>
        </w:rPr>
      </w:pPr>
      <w:r w:rsidRPr="00B21E7C">
        <w:rPr>
          <w:rFonts w:ascii="Times New Roman" w:hAnsi="Times New Roman" w:cs="Times New Roman"/>
          <w:b/>
          <w:sz w:val="24"/>
          <w:szCs w:val="24"/>
        </w:rPr>
        <w:t>Question:</w:t>
      </w:r>
      <w:r w:rsidRPr="00B21E7C">
        <w:rPr>
          <w:rFonts w:ascii="Times New Roman" w:hAnsi="Times New Roman" w:cs="Times New Roman"/>
          <w:sz w:val="24"/>
          <w:szCs w:val="24"/>
        </w:rPr>
        <w:t xml:space="preserve"> Have there been any occurrences where the studies indicated a potential SOL or </w:t>
      </w:r>
      <w:r w:rsidRPr="00B21E7C">
        <w:rPr>
          <w:rFonts w:ascii="Times New Roman" w:hAnsi="Times New Roman" w:cs="Times New Roman"/>
          <w:sz w:val="24"/>
          <w:szCs w:val="24"/>
        </w:rPr>
        <w:tab/>
        <w:t xml:space="preserve">IROL, and a directive was given?  Describe the occurrence(s) to include date, time and </w:t>
      </w:r>
      <w:r w:rsidRPr="00B21E7C">
        <w:rPr>
          <w:rFonts w:ascii="Times New Roman" w:hAnsi="Times New Roman" w:cs="Times New Roman"/>
          <w:sz w:val="24"/>
          <w:szCs w:val="24"/>
        </w:rPr>
        <w:tab/>
        <w:t xml:space="preserve">involved entities.  NOTE:  If directives have been issued, </w:t>
      </w:r>
      <w:r w:rsidR="00D3042D">
        <w:rPr>
          <w:rFonts w:ascii="Times New Roman" w:hAnsi="Times New Roman" w:cs="Times New Roman"/>
          <w:sz w:val="24"/>
          <w:szCs w:val="24"/>
        </w:rPr>
        <w:t>provide</w:t>
      </w:r>
      <w:r w:rsidRPr="00B21E7C">
        <w:rPr>
          <w:rFonts w:ascii="Times New Roman" w:hAnsi="Times New Roman" w:cs="Times New Roman"/>
          <w:sz w:val="24"/>
          <w:szCs w:val="24"/>
        </w:rPr>
        <w:t xml:space="preserve"> the documentation</w:t>
      </w:r>
      <w:r w:rsidR="00D3042D">
        <w:rPr>
          <w:rFonts w:ascii="Times New Roman" w:hAnsi="Times New Roman" w:cs="Times New Roman"/>
          <w:sz w:val="24"/>
          <w:szCs w:val="24"/>
        </w:rPr>
        <w:t>.</w:t>
      </w:r>
      <w:r w:rsidRPr="00B21E7C">
        <w:rPr>
          <w:rFonts w:ascii="Times New Roman" w:hAnsi="Times New Roman" w:cs="Times New Roman"/>
          <w:sz w:val="24"/>
          <w:szCs w:val="24"/>
        </w:rPr>
        <w:t xml:space="preserve"> </w:t>
      </w:r>
      <w:r w:rsidRPr="00B21E7C">
        <w:rPr>
          <w:rFonts w:ascii="Times New Roman" w:hAnsi="Times New Roman" w:cs="Times New Roman"/>
          <w:sz w:val="24"/>
          <w:szCs w:val="24"/>
        </w:rPr>
        <w:tab/>
      </w:r>
    </w:p>
    <w:p w:rsidR="00CE26D7" w:rsidRDefault="00CE26D7" w:rsidP="00B21E7C">
      <w:pPr>
        <w:widowControl w:val="0"/>
        <w:tabs>
          <w:tab w:val="left" w:pos="60"/>
        </w:tabs>
        <w:spacing w:line="294" w:lineRule="exact"/>
        <w:rPr>
          <w:rFonts w:ascii="Times New Roman" w:hAnsi="Times New Roman" w:cs="Times New Roman"/>
          <w:sz w:val="24"/>
          <w:szCs w:val="24"/>
        </w:rPr>
      </w:pPr>
    </w:p>
    <w:p w:rsidR="00B21E7C" w:rsidRPr="00C00F46" w:rsidRDefault="00B21E7C" w:rsidP="00B21E7C">
      <w:pPr>
        <w:widowControl w:val="0"/>
        <w:tabs>
          <w:tab w:val="left" w:pos="60"/>
        </w:tabs>
        <w:spacing w:line="294" w:lineRule="exact"/>
        <w:rPr>
          <w:rFonts w:ascii="Times New Roman" w:hAnsi="Times New Roman" w:cs="Times New Roman"/>
          <w:b/>
          <w:bCs/>
          <w:i/>
          <w:iCs/>
          <w:color w:val="000000"/>
          <w:sz w:val="24"/>
          <w:szCs w:val="24"/>
        </w:rPr>
      </w:pPr>
      <w:r w:rsidRPr="00CE26D7">
        <w:rPr>
          <w:rFonts w:ascii="Times New Roman" w:hAnsi="Times New Roman" w:cs="Times New Roman"/>
          <w:sz w:val="24"/>
          <w:szCs w:val="24"/>
        </w:rPr>
        <w:tab/>
      </w:r>
      <w:r w:rsidRPr="00CE26D7">
        <w:rPr>
          <w:rFonts w:ascii="Times New Roman" w:hAnsi="Times New Roman" w:cs="Times New Roman"/>
          <w:b/>
          <w:bCs/>
          <w:sz w:val="24"/>
          <w:szCs w:val="24"/>
        </w:rPr>
        <w:tab/>
        <w:t>Entity</w:t>
      </w:r>
      <w:r w:rsidRPr="00CE26D7">
        <w:rPr>
          <w:rFonts w:ascii="Times New Roman" w:hAnsi="Times New Roman" w:cs="Times New Roman"/>
          <w:sz w:val="24"/>
          <w:szCs w:val="24"/>
        </w:rPr>
        <w:t xml:space="preserve"> </w:t>
      </w:r>
      <w:r w:rsidRPr="00CE26D7">
        <w:rPr>
          <w:rFonts w:ascii="Times New Roman" w:hAnsi="Times New Roman" w:cs="Times New Roman"/>
          <w:b/>
          <w:bCs/>
          <w:sz w:val="24"/>
          <w:szCs w:val="24"/>
        </w:rPr>
        <w:t xml:space="preserve">Response: </w:t>
      </w:r>
      <w:r w:rsidRPr="00CE26D7">
        <w:rPr>
          <w:rFonts w:ascii="Times New Roman" w:hAnsi="Times New Roman" w:cs="Times New Roman"/>
          <w:b/>
          <w:bCs/>
          <w:i/>
          <w:iCs/>
          <w:sz w:val="24"/>
          <w:szCs w:val="24"/>
        </w:rPr>
        <w:t>(Registered</w:t>
      </w:r>
      <w:r w:rsidRPr="00C00F46">
        <w:rPr>
          <w:rFonts w:ascii="Times New Roman" w:hAnsi="Times New Roman" w:cs="Times New Roman"/>
          <w:b/>
          <w:bCs/>
          <w:i/>
          <w:iCs/>
          <w:color w:val="000000"/>
          <w:sz w:val="24"/>
          <w:szCs w:val="24"/>
        </w:rPr>
        <w:t xml:space="preserve"> Entity Response Required)</w:t>
      </w:r>
    </w:p>
    <w:p w:rsidR="00B21E7C" w:rsidRPr="00B66A90" w:rsidRDefault="00B21E7C" w:rsidP="00B21E7C">
      <w:pPr>
        <w:widowControl w:val="0"/>
        <w:spacing w:line="186" w:lineRule="exact"/>
        <w:rPr>
          <w:rFonts w:ascii="Times New Roman" w:hAnsi="Times New Roman" w:cs="Times New Roman"/>
          <w:sz w:val="24"/>
          <w:szCs w:val="24"/>
        </w:rPr>
      </w:pPr>
    </w:p>
    <w:p w:rsidR="00B21E7C" w:rsidRPr="00B66A90" w:rsidRDefault="00B21E7C" w:rsidP="00B21E7C">
      <w:pPr>
        <w:widowControl w:val="0"/>
        <w:shd w:val="clear" w:color="auto" w:fill="D3DCE9"/>
        <w:tabs>
          <w:tab w:val="left" w:pos="720"/>
        </w:tabs>
        <w:spacing w:line="294" w:lineRule="exact"/>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B21E7C" w:rsidRPr="00B66A90" w:rsidRDefault="00B21E7C" w:rsidP="00B21E7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4EF5" w:rsidRDefault="00FA4EF5" w:rsidP="00362561">
      <w:pPr>
        <w:widowControl w:val="0"/>
        <w:tabs>
          <w:tab w:val="left" w:pos="900"/>
          <w:tab w:val="left" w:pos="6360"/>
        </w:tabs>
        <w:spacing w:line="294" w:lineRule="exact"/>
        <w:rPr>
          <w:rFonts w:ascii="Times New Roman" w:hAnsi="Times New Roman" w:cs="Times New Roman"/>
          <w:b/>
          <w:i/>
          <w:iCs/>
          <w:color w:val="C00000"/>
          <w:sz w:val="24"/>
          <w:szCs w:val="24"/>
        </w:rPr>
      </w:pPr>
    </w:p>
    <w:p w:rsidR="00CE26D7" w:rsidRDefault="00CE26D7" w:rsidP="00362561">
      <w:pPr>
        <w:widowControl w:val="0"/>
        <w:tabs>
          <w:tab w:val="left" w:pos="900"/>
          <w:tab w:val="left" w:pos="6360"/>
        </w:tabs>
        <w:spacing w:line="294" w:lineRule="exact"/>
        <w:rPr>
          <w:rFonts w:ascii="Times New Roman" w:hAnsi="Times New Roman" w:cs="Times New Roman"/>
          <w:b/>
          <w:i/>
          <w:iCs/>
          <w:color w:val="C00000"/>
          <w:sz w:val="24"/>
          <w:szCs w:val="24"/>
        </w:rPr>
      </w:pPr>
    </w:p>
    <w:p w:rsidR="00FA4EF5" w:rsidRPr="00CE26D7" w:rsidRDefault="00FA4EF5" w:rsidP="00CE26D7">
      <w:pPr>
        <w:pStyle w:val="Heading1"/>
      </w:pPr>
      <w:r w:rsidRPr="00CE26D7">
        <w:t>R6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FA4EF5">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widowControl w:val="0"/>
        <w:tabs>
          <w:tab w:val="left" w:pos="720"/>
        </w:tabs>
        <w:spacing w:line="294" w:lineRule="exact"/>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IRO-004-1 R6</w:t>
      </w:r>
    </w:p>
    <w:p w:rsidR="00362561" w:rsidRPr="00D02EFE"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79004B">
      <w:pPr>
        <w:widowControl w:val="0"/>
        <w:tabs>
          <w:tab w:val="left" w:pos="900"/>
          <w:tab w:val="left" w:pos="1620"/>
        </w:tabs>
        <w:ind w:left="1620" w:hanging="1620"/>
        <w:rPr>
          <w:rFonts w:ascii="Times New Roman" w:hAnsi="Times New Roman" w:cs="Times New Roman"/>
          <w:color w:val="365F91"/>
          <w:sz w:val="24"/>
          <w:szCs w:val="24"/>
        </w:rPr>
      </w:pPr>
      <w:r w:rsidRPr="00D02EFE">
        <w:rPr>
          <w:rFonts w:ascii="Times New Roman" w:hAnsi="Times New Roman" w:cs="Times New Roman"/>
          <w:sz w:val="24"/>
          <w:szCs w:val="24"/>
        </w:rPr>
        <w:tab/>
      </w:r>
    </w:p>
    <w:p w:rsidR="00362561" w:rsidRPr="00D02EFE" w:rsidRDefault="00362561" w:rsidP="0079004B">
      <w:pPr>
        <w:widowControl w:val="0"/>
        <w:tabs>
          <w:tab w:val="left" w:pos="1080"/>
          <w:tab w:val="left" w:pos="1560"/>
          <w:tab w:val="left" w:pos="1620"/>
        </w:tabs>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 xml:space="preserve">Review the evidence provided by the entity to verify that the Reliability Coordinator has directed its Transmission Operators, Balancing Authorities and Transmission Service </w:t>
      </w:r>
    </w:p>
    <w:p w:rsidR="00362561" w:rsidRPr="00D02EFE" w:rsidRDefault="00362561" w:rsidP="0079004B">
      <w:pPr>
        <w:widowControl w:val="0"/>
        <w:tabs>
          <w:tab w:val="left" w:pos="1560"/>
          <w:tab w:val="left" w:pos="1620"/>
        </w:tabs>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t>Providers to take necessary actions to address the potential SOL or IROL violations when study results indicate them.</w:t>
      </w:r>
    </w:p>
    <w:p w:rsidR="00362561" w:rsidRPr="00D02EFE" w:rsidRDefault="00362561" w:rsidP="0079004B">
      <w:pPr>
        <w:widowControl w:val="0"/>
        <w:tabs>
          <w:tab w:val="left" w:pos="900"/>
          <w:tab w:val="left" w:pos="6360"/>
        </w:tabs>
        <w:rPr>
          <w:rFonts w:ascii="Times New Roman" w:hAnsi="Times New Roman" w:cs="Times New Roman"/>
          <w:b/>
          <w:bCs/>
          <w:color w:val="365F91"/>
          <w:sz w:val="24"/>
          <w:szCs w:val="24"/>
        </w:rPr>
      </w:pPr>
    </w:p>
    <w:p w:rsidR="00362561" w:rsidRPr="0079004B" w:rsidRDefault="00362561" w:rsidP="0079004B">
      <w:pPr>
        <w:widowControl w:val="0"/>
        <w:tabs>
          <w:tab w:val="left" w:pos="900"/>
          <w:tab w:val="left" w:pos="6360"/>
        </w:tabs>
        <w:rPr>
          <w:rFonts w:ascii="Times New Roman" w:hAnsi="Times New Roman" w:cs="Times New Roman"/>
          <w:b/>
          <w:bCs/>
          <w:color w:val="365F91"/>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1620"/>
        </w:tabs>
        <w:spacing w:line="281" w:lineRule="exact"/>
        <w:ind w:left="1620" w:hanging="1620"/>
        <w:rPr>
          <w:rFonts w:ascii="Times New Roman" w:hAnsi="Times New Roman" w:cs="Times New Roman"/>
          <w:sz w:val="24"/>
          <w:szCs w:val="24"/>
        </w:rPr>
      </w:pPr>
    </w:p>
    <w:p w:rsidR="00362561" w:rsidRDefault="00362561" w:rsidP="00F6073F">
      <w:pPr>
        <w:widowControl w:val="0"/>
        <w:tabs>
          <w:tab w:val="left" w:pos="720"/>
        </w:tabs>
        <w:spacing w:line="294" w:lineRule="exact"/>
        <w:ind w:left="720" w:hanging="720"/>
        <w:rPr>
          <w:rFonts w:ascii="Times New Roman" w:hAnsi="Times New Roman" w:cs="Times New Roman"/>
          <w:sz w:val="24"/>
          <w:szCs w:val="24"/>
        </w:rPr>
      </w:pPr>
    </w:p>
    <w:p w:rsidR="00CE26D7" w:rsidRDefault="00CE26D7" w:rsidP="00F6073F">
      <w:pPr>
        <w:widowControl w:val="0"/>
        <w:tabs>
          <w:tab w:val="left" w:pos="720"/>
        </w:tabs>
        <w:spacing w:line="294" w:lineRule="exact"/>
        <w:ind w:left="720" w:hanging="720"/>
        <w:rPr>
          <w:rFonts w:ascii="Times New Roman" w:hAnsi="Times New Roman" w:cs="Times New Roman"/>
          <w:sz w:val="24"/>
          <w:szCs w:val="24"/>
        </w:rPr>
      </w:pPr>
    </w:p>
    <w:p w:rsidR="00CE26D7" w:rsidRPr="00B66A90" w:rsidRDefault="00CE26D7" w:rsidP="00F6073F">
      <w:pPr>
        <w:widowControl w:val="0"/>
        <w:tabs>
          <w:tab w:val="left" w:pos="720"/>
        </w:tabs>
        <w:spacing w:line="294" w:lineRule="exact"/>
        <w:ind w:left="720" w:hanging="720"/>
        <w:rPr>
          <w:rFonts w:ascii="Times New Roman" w:hAnsi="Times New Roman" w:cs="Times New Roman"/>
          <w:sz w:val="24"/>
          <w:szCs w:val="24"/>
        </w:rPr>
      </w:pPr>
    </w:p>
    <w:p w:rsidR="00BF35F5" w:rsidRPr="00B66A90" w:rsidRDefault="00F6073F" w:rsidP="00F6073F">
      <w:pPr>
        <w:widowControl w:val="0"/>
        <w:tabs>
          <w:tab w:val="left" w:pos="720"/>
        </w:tabs>
        <w:spacing w:line="294" w:lineRule="exact"/>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R7. </w:t>
      </w:r>
      <w:r w:rsidRPr="00B66A90">
        <w:rPr>
          <w:rFonts w:ascii="Times New Roman" w:hAnsi="Times New Roman" w:cs="Times New Roman"/>
          <w:b/>
          <w:bCs/>
          <w:sz w:val="24"/>
          <w:szCs w:val="24"/>
        </w:rPr>
        <w:tab/>
      </w:r>
      <w:r w:rsidRPr="00B66A90">
        <w:rPr>
          <w:rFonts w:ascii="Times New Roman" w:hAnsi="Times New Roman" w:cs="Times New Roman"/>
          <w:sz w:val="24"/>
          <w:szCs w:val="24"/>
        </w:rPr>
        <w:t>Each Transmission Operator, Balancing Authority, and Transmission Service Provider shall comply with the directives of its Reliability Coordinator based on the next day assessments in the same manner in which it would comply during real time operating events.</w:t>
      </w: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FA4EF5" w:rsidRPr="00CE26D7" w:rsidRDefault="00FA4EF5" w:rsidP="00CE26D7">
      <w:pPr>
        <w:pStyle w:val="Heading1"/>
      </w:pPr>
      <w:r w:rsidRPr="00CE26D7">
        <w:t>R7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FA4EF5">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Pr="00B66A90" w:rsidRDefault="00362561" w:rsidP="00F6073F">
      <w:pPr>
        <w:widowControl w:val="0"/>
        <w:tabs>
          <w:tab w:val="left" w:pos="720"/>
        </w:tabs>
        <w:spacing w:line="294" w:lineRule="exact"/>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R7</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B66A90">
        <w:rPr>
          <w:rFonts w:ascii="Times New Roman" w:hAnsi="Times New Roman" w:cs="Times New Roman"/>
          <w:sz w:val="24"/>
          <w:szCs w:val="24"/>
        </w:rPr>
        <w:tab/>
      </w:r>
    </w:p>
    <w:p w:rsidR="00362561" w:rsidRPr="00D02EFE" w:rsidRDefault="00362561" w:rsidP="00362561">
      <w:pPr>
        <w:widowControl w:val="0"/>
        <w:tabs>
          <w:tab w:val="left" w:pos="108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 xml:space="preserve">Review the evidence provided by the entity to verify that, when directives were issued under Requirement 6, the Transmission Operator, Balancing Authority, or Transmission Service </w:t>
      </w:r>
    </w:p>
    <w:p w:rsidR="00362561" w:rsidRPr="00362561" w:rsidRDefault="00362561" w:rsidP="00362561">
      <w:pPr>
        <w:widowControl w:val="0"/>
        <w:tabs>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t>Pro</w:t>
      </w:r>
      <w:r w:rsidRPr="00362561">
        <w:rPr>
          <w:rFonts w:ascii="Times New Roman" w:hAnsi="Times New Roman" w:cs="Times New Roman"/>
          <w:color w:val="365F91"/>
          <w:sz w:val="24"/>
          <w:szCs w:val="24"/>
        </w:rPr>
        <w:t xml:space="preserve">vider complied with the directives. </w:t>
      </w:r>
    </w:p>
    <w:p w:rsidR="00362561" w:rsidRPr="00362561" w:rsidRDefault="00362561" w:rsidP="00362561">
      <w:pPr>
        <w:widowControl w:val="0"/>
        <w:tabs>
          <w:tab w:val="left" w:pos="1080"/>
        </w:tabs>
        <w:spacing w:line="284" w:lineRule="exact"/>
        <w:ind w:left="1620" w:hanging="1620"/>
        <w:rPr>
          <w:rFonts w:ascii="Times New Roman" w:hAnsi="Times New Roman" w:cs="Times New Roman"/>
          <w:color w:val="365F91"/>
          <w:sz w:val="24"/>
          <w:szCs w:val="24"/>
        </w:rPr>
      </w:pPr>
      <w:r w:rsidRPr="00362561">
        <w:rPr>
          <w:rFonts w:ascii="Times New Roman" w:hAnsi="Times New Roman" w:cs="Times New Roman"/>
          <w:bCs/>
          <w:color w:val="365F91"/>
          <w:sz w:val="24"/>
          <w:szCs w:val="24"/>
        </w:rPr>
        <w:tab/>
      </w:r>
    </w:p>
    <w:p w:rsidR="00362561"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pacing w:line="40" w:lineRule="exact"/>
        <w:rPr>
          <w:rFonts w:ascii="Times New Roman" w:hAnsi="Times New Roman" w:cs="Times New Roman"/>
          <w:sz w:val="24"/>
          <w:szCs w:val="24"/>
        </w:rPr>
      </w:pPr>
    </w:p>
    <w:p w:rsidR="00D02EFE" w:rsidRDefault="00D02EFE" w:rsidP="00D02EFE">
      <w:pPr>
        <w:pStyle w:val="Heading1"/>
      </w:pPr>
    </w:p>
    <w:p w:rsidR="00CE26D7" w:rsidRDefault="00CE26D7" w:rsidP="00D02EFE">
      <w:pPr>
        <w:pStyle w:val="Heading1"/>
      </w:pPr>
    </w:p>
    <w:p w:rsidR="00CE26D7" w:rsidRDefault="00CE26D7" w:rsidP="00D02EFE">
      <w:pPr>
        <w:pStyle w:val="Heading1"/>
      </w:pPr>
    </w:p>
    <w:p w:rsidR="00CE26D7" w:rsidRDefault="00CE26D7" w:rsidP="00D02EFE">
      <w:pPr>
        <w:pStyle w:val="Heading1"/>
      </w:pPr>
    </w:p>
    <w:p w:rsidR="00CE26D7" w:rsidRDefault="00CE26D7" w:rsidP="00D02EFE">
      <w:pPr>
        <w:pStyle w:val="Heading1"/>
      </w:pPr>
    </w:p>
    <w:p w:rsidR="00CE26D7" w:rsidRDefault="00CE26D7" w:rsidP="00D02EFE">
      <w:pPr>
        <w:pStyle w:val="Heading1"/>
      </w:pPr>
    </w:p>
    <w:p w:rsidR="00D02EFE" w:rsidRDefault="00D02EFE" w:rsidP="00D02EFE">
      <w:pPr>
        <w:pStyle w:val="Heading1"/>
      </w:pPr>
      <w:r>
        <w:t>Supplemental Information</w:t>
      </w:r>
    </w:p>
    <w:p w:rsidR="00D02EFE" w:rsidRPr="00D02EFE" w:rsidRDefault="00D02EFE" w:rsidP="00D02EFE">
      <w:pPr>
        <w:spacing w:line="284" w:lineRule="atLeast"/>
        <w:rPr>
          <w:rFonts w:ascii="Times New Roman" w:hAnsi="Times New Roman" w:cs="Times New Roman"/>
          <w:sz w:val="24"/>
          <w:szCs w:val="24"/>
        </w:rPr>
      </w:pPr>
    </w:p>
    <w:p w:rsidR="00D02EFE" w:rsidRPr="00D02EFE" w:rsidRDefault="00D02EFE" w:rsidP="00D02EFE">
      <w:pPr>
        <w:spacing w:line="284" w:lineRule="atLeast"/>
        <w:rPr>
          <w:rFonts w:ascii="Times New Roman" w:hAnsi="Times New Roman" w:cs="Times New Roman"/>
          <w:sz w:val="24"/>
          <w:szCs w:val="24"/>
        </w:rPr>
      </w:pPr>
      <w:r w:rsidRPr="00D02EFE">
        <w:rPr>
          <w:rStyle w:val="Strong"/>
          <w:rFonts w:ascii="Times New Roman" w:hAnsi="Times New Roman" w:cs="Times New Roman"/>
          <w:sz w:val="24"/>
          <w:szCs w:val="24"/>
        </w:rPr>
        <w:t xml:space="preserve">Other </w:t>
      </w:r>
      <w:r w:rsidRPr="00D02EFE">
        <w:rPr>
          <w:rStyle w:val="Strong"/>
          <w:rFonts w:ascii="Times New Roman" w:hAnsi="Times New Roman" w:cs="Times New Roman"/>
          <w:sz w:val="24"/>
          <w:szCs w:val="24"/>
        </w:rPr>
        <w:noBreakHyphen/>
      </w:r>
      <w:r w:rsidRPr="00D02EF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D02EFE">
        <w:rPr>
          <w:rStyle w:val="Strong"/>
          <w:rFonts w:ascii="Times New Roman" w:hAnsi="Times New Roman" w:cs="Times New Roman"/>
          <w:b w:val="0"/>
          <w:sz w:val="24"/>
          <w:szCs w:val="24"/>
        </w:rPr>
        <w:t xml:space="preserve">, </w:t>
      </w:r>
      <w:r w:rsidRPr="00D02EFE">
        <w:rPr>
          <w:rStyle w:val="Strong"/>
          <w:rFonts w:ascii="Times New Roman" w:hAnsi="Times New Roman" w:cs="Times New Roman"/>
          <w:sz w:val="24"/>
          <w:szCs w:val="24"/>
          <w:u w:val="single"/>
        </w:rPr>
        <w:t>as necessary</w:t>
      </w:r>
      <w:r w:rsidRPr="00D02EFE">
        <w:rPr>
          <w:rStyle w:val="Strong"/>
          <w:rFonts w:ascii="Times New Roman" w:hAnsi="Times New Roman" w:cs="Times New Roman"/>
          <w:b w:val="0"/>
          <w:sz w:val="24"/>
          <w:szCs w:val="24"/>
        </w:rPr>
        <w:t xml:space="preserve"> that</w:t>
      </w:r>
      <w:r w:rsidRPr="00D02EFE">
        <w:rPr>
          <w:rFonts w:ascii="Times New Roman" w:hAnsi="Times New Roman" w:cs="Times New Roman"/>
          <w:b/>
          <w:sz w:val="24"/>
          <w:szCs w:val="24"/>
        </w:rPr>
        <w:t xml:space="preserve"> </w:t>
      </w:r>
      <w:r w:rsidRPr="00D02EFE">
        <w:rPr>
          <w:rFonts w:ascii="Times New Roman" w:hAnsi="Times New Roman" w:cs="Times New Roman"/>
          <w:sz w:val="24"/>
          <w:szCs w:val="24"/>
        </w:rPr>
        <w:t>demonstrates compliance with this Reliability Standard.</w:t>
      </w:r>
    </w:p>
    <w:p w:rsidR="00362561" w:rsidRPr="00D02EFE" w:rsidRDefault="00362561" w:rsidP="00362561">
      <w:pPr>
        <w:widowControl w:val="0"/>
        <w:spacing w:line="294" w:lineRule="exact"/>
        <w:rPr>
          <w:rFonts w:ascii="Times New Roman" w:hAnsi="Times New Roman" w:cs="Times New Roman"/>
          <w:sz w:val="24"/>
          <w:szCs w:val="24"/>
        </w:rPr>
      </w:pPr>
    </w:p>
    <w:p w:rsidR="00362561" w:rsidRDefault="00362561" w:rsidP="00362561">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62561" w:rsidRDefault="00362561" w:rsidP="00362561">
      <w:pPr>
        <w:widowControl w:val="0"/>
        <w:spacing w:line="186" w:lineRule="exact"/>
        <w:rPr>
          <w:rFonts w:ascii="Times New Roman" w:hAnsi="Times New Roman" w:cs="Times New Roman"/>
          <w:sz w:val="24"/>
          <w:szCs w:val="24"/>
        </w:rPr>
      </w:pPr>
    </w:p>
    <w:p w:rsidR="00362561"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62561"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Default="00362561" w:rsidP="00362561">
      <w:pPr>
        <w:widowControl w:val="0"/>
        <w:tabs>
          <w:tab w:val="left" w:pos="720"/>
        </w:tabs>
        <w:spacing w:line="294" w:lineRule="exact"/>
        <w:rPr>
          <w:rFonts w:ascii="Times New Roman" w:hAnsi="Times New Roman" w:cs="Times New Roman"/>
          <w:sz w:val="24"/>
          <w:szCs w:val="24"/>
        </w:rPr>
      </w:pPr>
    </w:p>
    <w:p w:rsidR="00362561" w:rsidRDefault="00362561" w:rsidP="00362561">
      <w:pPr>
        <w:widowControl w:val="0"/>
        <w:tabs>
          <w:tab w:val="left" w:pos="720"/>
        </w:tabs>
        <w:spacing w:line="294" w:lineRule="exact"/>
        <w:rPr>
          <w:rFonts w:ascii="Times New Roman" w:hAnsi="Times New Roman" w:cs="Times New Roman"/>
          <w:sz w:val="24"/>
          <w:szCs w:val="24"/>
        </w:rPr>
      </w:pPr>
    </w:p>
    <w:p w:rsidR="008D4E63" w:rsidRDefault="008D4E63" w:rsidP="00362561">
      <w:pPr>
        <w:pStyle w:val="Heading1"/>
      </w:pPr>
    </w:p>
    <w:p w:rsidR="008D4E63" w:rsidRPr="008D4E63" w:rsidRDefault="008D4E63" w:rsidP="008D4E63"/>
    <w:p w:rsidR="00362561" w:rsidRDefault="00362561" w:rsidP="00362561">
      <w:pPr>
        <w:pStyle w:val="Heading1"/>
        <w:rPr>
          <w:sz w:val="20"/>
          <w:szCs w:val="20"/>
        </w:rPr>
      </w:pPr>
      <w:r w:rsidRPr="001C7E14">
        <w:t>Compliance Findings Summary</w:t>
      </w:r>
      <w:r>
        <w:t xml:space="preserve"> </w:t>
      </w:r>
      <w:r w:rsidRPr="001F77C7">
        <w:rPr>
          <w:sz w:val="20"/>
          <w:szCs w:val="20"/>
        </w:rPr>
        <w:t>(to be filled out by auditor)</w:t>
      </w:r>
    </w:p>
    <w:p w:rsidR="00D02EFE" w:rsidRPr="00D02EFE" w:rsidRDefault="00D02EFE" w:rsidP="00D02EFE"/>
    <w:tbl>
      <w:tblPr>
        <w:tblW w:w="0" w:type="auto"/>
        <w:tblLook w:val="00A0" w:firstRow="1" w:lastRow="0" w:firstColumn="1" w:lastColumn="0" w:noHBand="0" w:noVBand="0"/>
      </w:tblPr>
      <w:tblGrid>
        <w:gridCol w:w="693"/>
        <w:gridCol w:w="536"/>
        <w:gridCol w:w="609"/>
        <w:gridCol w:w="737"/>
        <w:gridCol w:w="593"/>
        <w:gridCol w:w="7848"/>
      </w:tblGrid>
      <w:tr w:rsidR="00FA4EF5" w:rsidRPr="008374A0" w:rsidTr="00FA4EF5">
        <w:tc>
          <w:tcPr>
            <w:tcW w:w="693" w:type="dxa"/>
            <w:tcBorders>
              <w:top w:val="single" w:sz="4" w:space="0" w:color="548DD4"/>
              <w:bottom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70242" w:rsidRPr="005A3AB4" w:rsidRDefault="00F6073F" w:rsidP="00362561">
      <w:pPr>
        <w:widowControl w:val="0"/>
        <w:tabs>
          <w:tab w:val="left" w:pos="720"/>
        </w:tabs>
        <w:spacing w:line="294" w:lineRule="exact"/>
        <w:ind w:left="720" w:hanging="720"/>
        <w:jc w:val="right"/>
        <w:rPr>
          <w:rFonts w:ascii="Times New Roman" w:hAnsi="Times New Roman" w:cs="Times New Roman"/>
          <w:b/>
          <w:sz w:val="24"/>
          <w:szCs w:val="24"/>
        </w:rPr>
      </w:pPr>
      <w:r w:rsidRPr="00B66A90">
        <w:rPr>
          <w:rFonts w:ascii="Times New Roman" w:hAnsi="Times New Roman" w:cs="Times New Roman"/>
          <w:b/>
          <w:bCs/>
          <w:color w:val="003366"/>
          <w:sz w:val="24"/>
          <w:szCs w:val="24"/>
        </w:rPr>
        <w:br w:type="page"/>
      </w:r>
      <w:bookmarkStart w:id="3" w:name="RSAW"/>
      <w:bookmarkStart w:id="4" w:name="FERC"/>
      <w:bookmarkStart w:id="5" w:name="OLE_LINK1"/>
      <w:bookmarkStart w:id="6" w:name="OLE_LINK2"/>
      <w:bookmarkEnd w:id="3"/>
      <w:bookmarkEnd w:id="4"/>
      <w:r w:rsidR="00070242" w:rsidRPr="005A3AB4">
        <w:rPr>
          <w:rFonts w:ascii="Times New Roman" w:hAnsi="Times New Roman" w:cs="Times New Roman"/>
          <w:b/>
          <w:sz w:val="24"/>
          <w:szCs w:val="24"/>
        </w:rPr>
        <w:t>Excerpts from FERC Orders -- For Reference Purposes Only</w:t>
      </w:r>
    </w:p>
    <w:p w:rsidR="00070242" w:rsidRPr="005A3AB4" w:rsidRDefault="00070242" w:rsidP="00070242">
      <w:pPr>
        <w:pStyle w:val="Header"/>
        <w:jc w:val="right"/>
        <w:rPr>
          <w:rFonts w:ascii="Times New Roman" w:hAnsi="Times New Roman" w:cs="Times New Roman"/>
          <w:b/>
          <w:sz w:val="24"/>
          <w:szCs w:val="24"/>
        </w:rPr>
      </w:pPr>
      <w:r w:rsidRPr="005A3AB4">
        <w:rPr>
          <w:rFonts w:ascii="Times New Roman" w:hAnsi="Times New Roman" w:cs="Times New Roman"/>
          <w:b/>
          <w:sz w:val="24"/>
          <w:szCs w:val="24"/>
        </w:rPr>
        <w:t>Updated Through March 31, 2009</w:t>
      </w:r>
    </w:p>
    <w:p w:rsidR="00070242" w:rsidRPr="005A3AB4" w:rsidRDefault="00070242" w:rsidP="00070242">
      <w:pPr>
        <w:pStyle w:val="Header"/>
        <w:jc w:val="right"/>
        <w:rPr>
          <w:rFonts w:ascii="Times New Roman" w:hAnsi="Times New Roman" w:cs="Times New Roman"/>
          <w:b/>
          <w:sz w:val="24"/>
          <w:szCs w:val="24"/>
        </w:rPr>
      </w:pPr>
      <w:r w:rsidRPr="005A3AB4">
        <w:rPr>
          <w:rFonts w:ascii="Times New Roman" w:hAnsi="Times New Roman" w:cs="Times New Roman"/>
          <w:b/>
          <w:sz w:val="24"/>
          <w:szCs w:val="24"/>
        </w:rPr>
        <w:t>IRO-004-1</w:t>
      </w:r>
    </w:p>
    <w:bookmarkEnd w:id="5"/>
    <w:bookmarkEnd w:id="6"/>
    <w:p w:rsidR="00070242" w:rsidRPr="005A3AB4" w:rsidRDefault="00070242" w:rsidP="00070242">
      <w:pPr>
        <w:rPr>
          <w:rFonts w:ascii="Times New Roman" w:hAnsi="Times New Roman" w:cs="Times New Roman"/>
          <w:sz w:val="24"/>
          <w:szCs w:val="24"/>
        </w:rPr>
      </w:pPr>
    </w:p>
    <w:p w:rsidR="00070242" w:rsidRDefault="00070242" w:rsidP="00BF35F5">
      <w:pPr>
        <w:widowControl w:val="0"/>
        <w:spacing w:line="224" w:lineRule="exact"/>
        <w:rPr>
          <w:rFonts w:ascii="Times New Roman" w:hAnsi="Times New Roman" w:cs="Times New Roman"/>
          <w:sz w:val="24"/>
          <w:szCs w:val="24"/>
        </w:rPr>
      </w:pPr>
    </w:p>
    <w:p w:rsidR="00070242" w:rsidRPr="00B66A90" w:rsidRDefault="00070242" w:rsidP="00BF35F5">
      <w:pPr>
        <w:widowControl w:val="0"/>
        <w:spacing w:line="224" w:lineRule="exact"/>
        <w:rPr>
          <w:rFonts w:ascii="Times New Roman" w:hAnsi="Times New Roman" w:cs="Times New Roman"/>
          <w:sz w:val="24"/>
          <w:szCs w:val="24"/>
        </w:rPr>
      </w:pPr>
    </w:p>
    <w:p w:rsidR="00A37007" w:rsidRPr="00A37007" w:rsidRDefault="00A37007" w:rsidP="00A37007">
      <w:pPr>
        <w:rPr>
          <w:rFonts w:ascii="Times New Roman" w:hAnsi="Times New Roman" w:cs="Times New Roman"/>
          <w:b/>
          <w:sz w:val="24"/>
          <w:szCs w:val="24"/>
        </w:rPr>
      </w:pPr>
      <w:r w:rsidRPr="00A37007">
        <w:rPr>
          <w:rFonts w:ascii="Times New Roman" w:hAnsi="Times New Roman" w:cs="Times New Roman"/>
          <w:b/>
          <w:sz w:val="24"/>
          <w:szCs w:val="24"/>
        </w:rPr>
        <w:t>Order 693</w:t>
      </w:r>
    </w:p>
    <w:p w:rsidR="00A37007" w:rsidRPr="00A37007" w:rsidRDefault="00A37007" w:rsidP="00A37007">
      <w:pPr>
        <w:rPr>
          <w:rFonts w:ascii="Times New Roman" w:hAnsi="Times New Roman" w:cs="Times New Roman"/>
          <w:b/>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915.  The purpose of IRO-004-1 is to require each reliability coordinator to conduct next-day operations reliability analyses to ensure that the system can be operated reliably in anticipated normal and contingency system conditions. Operations plans must be developed to return the system to a secure operating state after contingencies and shared with other operating entities.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924.  For the reasons stated in the NOPR,</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the Commission approves proposed Reliability Standard IRO-004-1 as mandatory and enforceable. …</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925.  We agree … that system operators must make their decision to use the most effective control action based on the prevailing system conditions, to return the system to a secure state following a contingency. Therefore, the chosen control action may be different than those identified in next-day operations planning. We reiterate that our intent is to require a comprehensive next-day operations planning study that includes identification of effective solutions to aid system operators in real-time operations.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926  We disagree … that day-ahead planning to identify effective control actions would not enhance system reliability because we believe this is also the intent of the ERO for including such a Requirement in this Reliability Standard.</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Our proposed directive is to augment the Requirement that the plans to alleviate SOL and IROL violations are assessed to ensure that the control actions can be implemented and effective within 30 minutes after a contingency.</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927.  We agree … that state estimators and real-time contingency analyses using real-time operating conditions produce more accurate study results compared to those from next-day operations planning analyses that are based on day-ahead schedules and forecast conditions. However, we remain convinced that a proactive approach that includes identification of effective operating solutions to deal with contingencies is far superior to a reactive approach that identifies solutions when the system conditions prevail in real-time operations. The former can identify solutions that may not be otherwise available to the system operators – e.g. certain planned generation or transmission outages are approved conditional upon re-affirmation prior to their removal from service or a short recall time subject to certain system conditions developing in real-time operations.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928.  We disagree … that IRO-004-1 should include the day-ahead planning process and reflect activities inherent in a market operation because day-ahead planning includes financial activities that may not occur in real-time. The Commission believes that, for reliability purposes, the simulation should include only what will actually occur.</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930.  … our intent is not to mandate an increase in security from N-1 to N-2, but rather is to ensure there is no reliability gap in the IROL-related Reliability Standards. To do this, the Commission believes it is necessary to provide operators with control actions needed to mitigate an IROL violation while within the 30 minute period after a first contingency. We are not requiring an increase to N-2, which would require planning the system for any two contingencies at all times.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931.  … we note that it is just as  important for day-ahead operation planners to review and derive system operating limits to deal with a myriad of contingencies for different system configurations and generation dispatches, as it is for them to assess the feasibility of returning the system to a secure operating state after these contingencies have occurred. Similar to reviewing and deriving SOLs and IROLs to ascertain that system reliability will be maintained based on the most onerous forecast conditions and critical contingencies, identifying corrective control actions would not encompass each and every contingency and system condition. This is because previous operating experiences and established operating practices would have covered a significant portion of the contingencies and the corresponding control actions already.</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932.  We further note that for those few IROL contingencies under the forecast and most onerous system conditions, if operation planners equipped with a suite of off-line analytical tools, but without any burden, distraction or interference from real-time operations, cannot identify the effective control actions, it can be argued that it would be unrealistic to expect system operators to do so with an additional requirement – i.e. identification and implementation of an effective control action all within 30 minutes. In addition, the control actions identified in the next-day analysis may quite often provide relevant information to the system operators of the control options they have available.</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b/>
          <w:sz w:val="24"/>
          <w:szCs w:val="24"/>
          <w:u w:val="single"/>
        </w:rPr>
      </w:pPr>
      <w:r w:rsidRPr="00A37007">
        <w:rPr>
          <w:rFonts w:ascii="Times New Roman" w:hAnsi="Times New Roman" w:cs="Times New Roman"/>
          <w:sz w:val="24"/>
          <w:szCs w:val="24"/>
        </w:rPr>
        <w:t>P 935.  Accordingly, we approve Reliability Standard IRO-004-1 as mandatory and enforceable. …</w:t>
      </w:r>
    </w:p>
    <w:p w:rsidR="00FA4EF5" w:rsidRDefault="00FA4EF5" w:rsidP="00FA4EF5">
      <w:pPr>
        <w:pStyle w:val="Header"/>
        <w:jc w:val="right"/>
        <w:rPr>
          <w:rFonts w:ascii="Times New Roman" w:hAnsi="Times New Roman" w:cs="Times New Roman"/>
          <w:sz w:val="24"/>
          <w:szCs w:val="24"/>
        </w:rPr>
      </w:pPr>
    </w:p>
    <w:p w:rsidR="00FA4EF5" w:rsidRDefault="00FA4EF5" w:rsidP="00FA4EF5">
      <w:pPr>
        <w:rPr>
          <w:rFonts w:ascii="Times New Roman" w:hAnsi="Times New Roman" w:cs="Times New Roman"/>
          <w:b/>
          <w:sz w:val="24"/>
          <w:szCs w:val="24"/>
        </w:rPr>
      </w:pPr>
    </w:p>
    <w:p w:rsidR="00CE26D7" w:rsidRDefault="00CE26D7" w:rsidP="00FA4EF5">
      <w:pPr>
        <w:rPr>
          <w:rFonts w:ascii="Times New Roman" w:hAnsi="Times New Roman" w:cs="Times New Roman"/>
          <w:b/>
          <w:sz w:val="24"/>
          <w:szCs w:val="24"/>
        </w:rPr>
      </w:pPr>
    </w:p>
    <w:p w:rsidR="00CE26D7" w:rsidRDefault="00CE26D7" w:rsidP="00FA4EF5">
      <w:pPr>
        <w:rPr>
          <w:rFonts w:ascii="Times New Roman" w:hAnsi="Times New Roman" w:cs="Times New Roman"/>
          <w:b/>
          <w:sz w:val="24"/>
          <w:szCs w:val="24"/>
        </w:rPr>
      </w:pPr>
    </w:p>
    <w:p w:rsidR="00FA4EF5" w:rsidRPr="0009057C" w:rsidRDefault="00FA4EF5" w:rsidP="00FA4EF5">
      <w:pPr>
        <w:rPr>
          <w:rFonts w:ascii="Times New Roman" w:hAnsi="Times New Roman" w:cs="Times New Roman"/>
          <w:b/>
          <w:sz w:val="24"/>
          <w:szCs w:val="24"/>
        </w:rPr>
      </w:pPr>
      <w:r>
        <w:rPr>
          <w:rFonts w:ascii="Times New Roman" w:hAnsi="Times New Roman" w:cs="Times New Roman"/>
          <w:b/>
          <w:sz w:val="24"/>
          <w:szCs w:val="24"/>
        </w:rPr>
        <w:t>Revision History</w:t>
      </w:r>
    </w:p>
    <w:p w:rsidR="00FA4EF5" w:rsidRDefault="00FA4EF5" w:rsidP="00FA4EF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FA4EF5" w:rsidRPr="00B2607F" w:rsidTr="00FA4EF5">
        <w:tc>
          <w:tcPr>
            <w:tcW w:w="1016"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FA4EF5" w:rsidRPr="00B2607F" w:rsidRDefault="00FA4EF5" w:rsidP="00BF3B96">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FA4EF5" w:rsidRPr="00B2607F" w:rsidRDefault="00FA4EF5" w:rsidP="00BF3B96">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FA4EF5" w:rsidRPr="00B2607F" w:rsidRDefault="00FA4EF5" w:rsidP="00BF3B96">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CE26D7" w:rsidTr="00CE26D7">
        <w:tc>
          <w:tcPr>
            <w:tcW w:w="1016" w:type="dxa"/>
            <w:tcBorders>
              <w:top w:val="single" w:sz="4" w:space="0" w:color="000000"/>
              <w:left w:val="single" w:sz="4" w:space="0" w:color="000000"/>
              <w:bottom w:val="single" w:sz="4" w:space="0" w:color="000000"/>
              <w:right w:val="single" w:sz="4" w:space="0" w:color="000000"/>
            </w:tcBorders>
          </w:tcPr>
          <w:p w:rsidR="00CE26D7" w:rsidRDefault="00CE26D7" w:rsidP="00CB4AC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CE26D7" w:rsidRDefault="00CE26D7" w:rsidP="00CB4ACF">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CE26D7" w:rsidRDefault="00CE26D7" w:rsidP="00CB4ACF">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CE26D7" w:rsidRDefault="00CE26D7" w:rsidP="00CB4AC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bl>
    <w:p w:rsidR="00BF35F5" w:rsidRPr="00B66A90" w:rsidRDefault="00BF35F5" w:rsidP="00BF35F5">
      <w:pPr>
        <w:widowControl w:val="0"/>
        <w:spacing w:line="428" w:lineRule="exact"/>
        <w:rPr>
          <w:rFonts w:ascii="Times New Roman" w:hAnsi="Times New Roman" w:cs="Times New Roman"/>
          <w:sz w:val="24"/>
          <w:szCs w:val="24"/>
        </w:rPr>
      </w:pPr>
    </w:p>
    <w:sectPr w:rsidR="00BF35F5" w:rsidRPr="00B66A9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F61" w:rsidRDefault="00AF4F61">
      <w:r>
        <w:separator/>
      </w:r>
    </w:p>
  </w:endnote>
  <w:endnote w:type="continuationSeparator" w:id="0">
    <w:p w:rsidR="00AF4F61" w:rsidRDefault="00AF4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EED" w:rsidRDefault="002A7E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EFE" w:rsidRPr="001D3809" w:rsidRDefault="00D02EFE" w:rsidP="00946C0C">
    <w:pPr>
      <w:widowControl w:val="0"/>
      <w:spacing w:line="310" w:lineRule="exact"/>
      <w:rPr>
        <w:rFonts w:ascii="Times New Roman" w:hAnsi="Times New Roman" w:cs="Verdana"/>
        <w:color w:val="000000"/>
        <w:sz w:val="18"/>
        <w:szCs w:val="18"/>
      </w:rPr>
    </w:pPr>
    <w:r w:rsidRPr="001D3809">
      <w:rPr>
        <w:rFonts w:ascii="Times New Roman" w:hAnsi="Times New Roman" w:cs="Verdana"/>
        <w:color w:val="000000"/>
        <w:sz w:val="18"/>
        <w:szCs w:val="18"/>
      </w:rPr>
      <w:t xml:space="preserve">NERC Compliance Questionnaire and Reliability Standard Audit Worksheet </w:t>
    </w:r>
  </w:p>
  <w:p w:rsidR="00D02EFE" w:rsidRPr="001D3809" w:rsidRDefault="00D02EFE"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Compliance Enforcement Authority: _____________</w:t>
    </w:r>
  </w:p>
  <w:p w:rsidR="00D02EFE" w:rsidRPr="001D3809" w:rsidRDefault="00D02EFE"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Registered Entity:</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___________________</w:t>
    </w:r>
    <w:r w:rsidRPr="001D3809">
      <w:rPr>
        <w:rFonts w:ascii="Times New Roman" w:hAnsi="Times New Roman" w:cs="Verdana"/>
        <w:color w:val="000000"/>
        <w:sz w:val="18"/>
        <w:szCs w:val="18"/>
      </w:rPr>
      <w:tab/>
    </w:r>
    <w:r w:rsidRPr="001D3809">
      <w:rPr>
        <w:rFonts w:ascii="Times New Roman" w:hAnsi="Times New Roman" w:cs="Verdana"/>
        <w:color w:val="000000"/>
        <w:sz w:val="18"/>
        <w:szCs w:val="18"/>
      </w:rPr>
      <w:tab/>
      <w:t>__</w:t>
    </w:r>
  </w:p>
  <w:p w:rsidR="00D02EFE" w:rsidRPr="001D3809" w:rsidRDefault="00D02EFE"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NCR Number:</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 xml:space="preserve">______________________ </w:t>
    </w:r>
  </w:p>
  <w:p w:rsidR="00D02EFE" w:rsidRDefault="00D02EFE"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Compliance Assessment Date:</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 xml:space="preserve">_____________ </w:t>
    </w:r>
  </w:p>
  <w:p w:rsidR="00D02EFE" w:rsidRPr="00872AF8" w:rsidRDefault="00D02EFE" w:rsidP="001A4CF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-00</w:t>
    </w:r>
    <w:r>
      <w:rPr>
        <w:rFonts w:ascii="Times New Roman" w:hAnsi="Times New Roman"/>
        <w:sz w:val="18"/>
        <w:szCs w:val="18"/>
      </w:rPr>
      <w:t>4</w:t>
    </w:r>
    <w:r w:rsidRPr="00872AF8">
      <w:rPr>
        <w:rFonts w:ascii="Times New Roman" w:hAnsi="Times New Roman"/>
        <w:sz w:val="18"/>
        <w:szCs w:val="18"/>
      </w:rPr>
      <w:t>-</w:t>
    </w:r>
    <w:r>
      <w:rPr>
        <w:rFonts w:ascii="Times New Roman" w:hAnsi="Times New Roman"/>
        <w:sz w:val="18"/>
        <w:szCs w:val="18"/>
      </w:rPr>
      <w:t>1_201</w:t>
    </w:r>
    <w:r w:rsidR="00CE26D7">
      <w:rPr>
        <w:rFonts w:ascii="Times New Roman" w:hAnsi="Times New Roman"/>
        <w:sz w:val="18"/>
        <w:szCs w:val="18"/>
      </w:rPr>
      <w:t>1</w:t>
    </w:r>
    <w:r w:rsidRPr="00872AF8">
      <w:rPr>
        <w:rFonts w:ascii="Times New Roman" w:hAnsi="Times New Roman"/>
        <w:sz w:val="18"/>
        <w:szCs w:val="18"/>
      </w:rPr>
      <w:t>_v1</w:t>
    </w:r>
  </w:p>
  <w:p w:rsidR="00D02EFE" w:rsidRPr="001A4CF9" w:rsidRDefault="00D02EFE" w:rsidP="001A4CF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CE26D7">
      <w:rPr>
        <w:rFonts w:ascii="Times New Roman" w:hAnsi="Times New Roman" w:cs="Times New Roman"/>
        <w:color w:val="000000"/>
        <w:sz w:val="18"/>
        <w:szCs w:val="18"/>
      </w:rPr>
      <w:t>January 2011</w:t>
    </w:r>
  </w:p>
  <w:p w:rsidR="00D02EFE" w:rsidRPr="001D3809" w:rsidRDefault="00D02EFE" w:rsidP="00E434A9">
    <w:pPr>
      <w:widowControl w:val="0"/>
      <w:spacing w:line="244" w:lineRule="exact"/>
      <w:jc w:val="center"/>
      <w:rPr>
        <w:rFonts w:ascii="Times New Roman" w:hAnsi="Times New Roman"/>
      </w:rPr>
    </w:pPr>
    <w:r w:rsidRPr="001D3809">
      <w:rPr>
        <w:rStyle w:val="PageNumber"/>
        <w:rFonts w:ascii="Times New Roman" w:hAnsi="Times New Roman"/>
      </w:rPr>
      <w:fldChar w:fldCharType="begin"/>
    </w:r>
    <w:r w:rsidRPr="001D3809">
      <w:rPr>
        <w:rStyle w:val="PageNumber"/>
        <w:rFonts w:ascii="Times New Roman" w:hAnsi="Times New Roman"/>
      </w:rPr>
      <w:instrText xml:space="preserve"> PAGE </w:instrText>
    </w:r>
    <w:r w:rsidRPr="001D3809">
      <w:rPr>
        <w:rStyle w:val="PageNumber"/>
        <w:rFonts w:ascii="Times New Roman" w:hAnsi="Times New Roman"/>
      </w:rPr>
      <w:fldChar w:fldCharType="separate"/>
    </w:r>
    <w:r w:rsidR="003D6038">
      <w:rPr>
        <w:rStyle w:val="PageNumber"/>
        <w:rFonts w:ascii="Times New Roman" w:hAnsi="Times New Roman"/>
        <w:noProof/>
      </w:rPr>
      <w:t>1</w:t>
    </w:r>
    <w:r w:rsidRPr="001D3809">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EED" w:rsidRDefault="002A7E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F61" w:rsidRDefault="00AF4F61">
      <w:r>
        <w:separator/>
      </w:r>
    </w:p>
  </w:footnote>
  <w:footnote w:type="continuationSeparator" w:id="0">
    <w:p w:rsidR="00AF4F61" w:rsidRDefault="00AF4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EED" w:rsidRDefault="002A7E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EFE" w:rsidRPr="006813F3" w:rsidRDefault="00D02EFE" w:rsidP="00CE26D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02EFE" w:rsidRPr="006813F3" w:rsidRDefault="002A7EED" w:rsidP="00CE26D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02EFE" w:rsidRDefault="009D05AE">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D02EFE" w:rsidRDefault="00D02EF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EED" w:rsidRDefault="002A7E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9DE"/>
    <w:rsid w:val="00070242"/>
    <w:rsid w:val="000A187C"/>
    <w:rsid w:val="000C0962"/>
    <w:rsid w:val="000C11CC"/>
    <w:rsid w:val="001108C7"/>
    <w:rsid w:val="00126E42"/>
    <w:rsid w:val="001565AC"/>
    <w:rsid w:val="001732DD"/>
    <w:rsid w:val="0018416B"/>
    <w:rsid w:val="001A4CF9"/>
    <w:rsid w:val="001C5385"/>
    <w:rsid w:val="001C6607"/>
    <w:rsid w:val="001D3809"/>
    <w:rsid w:val="001E795D"/>
    <w:rsid w:val="00246789"/>
    <w:rsid w:val="00246F53"/>
    <w:rsid w:val="00274DDC"/>
    <w:rsid w:val="002A7EED"/>
    <w:rsid w:val="002C6A96"/>
    <w:rsid w:val="002C735A"/>
    <w:rsid w:val="00320E78"/>
    <w:rsid w:val="003538CD"/>
    <w:rsid w:val="00362561"/>
    <w:rsid w:val="003D6038"/>
    <w:rsid w:val="003E3B6C"/>
    <w:rsid w:val="00477AC0"/>
    <w:rsid w:val="004829D8"/>
    <w:rsid w:val="00497338"/>
    <w:rsid w:val="004B575C"/>
    <w:rsid w:val="004C0E13"/>
    <w:rsid w:val="004D059F"/>
    <w:rsid w:val="005409DE"/>
    <w:rsid w:val="005A1F56"/>
    <w:rsid w:val="005A3AB4"/>
    <w:rsid w:val="00606486"/>
    <w:rsid w:val="00613A0A"/>
    <w:rsid w:val="006A7547"/>
    <w:rsid w:val="0073689D"/>
    <w:rsid w:val="00747CBE"/>
    <w:rsid w:val="007663D4"/>
    <w:rsid w:val="007854AA"/>
    <w:rsid w:val="0079004B"/>
    <w:rsid w:val="007A4958"/>
    <w:rsid w:val="007C54B8"/>
    <w:rsid w:val="007F249E"/>
    <w:rsid w:val="00804590"/>
    <w:rsid w:val="00804923"/>
    <w:rsid w:val="00804EE6"/>
    <w:rsid w:val="00810F2F"/>
    <w:rsid w:val="008170B3"/>
    <w:rsid w:val="008348EA"/>
    <w:rsid w:val="008455A9"/>
    <w:rsid w:val="00864CCF"/>
    <w:rsid w:val="008D2276"/>
    <w:rsid w:val="008D4E63"/>
    <w:rsid w:val="00912977"/>
    <w:rsid w:val="00920306"/>
    <w:rsid w:val="0093325D"/>
    <w:rsid w:val="00946C0C"/>
    <w:rsid w:val="009D05AE"/>
    <w:rsid w:val="009E6126"/>
    <w:rsid w:val="00A106C4"/>
    <w:rsid w:val="00A37007"/>
    <w:rsid w:val="00A6091B"/>
    <w:rsid w:val="00A62AA1"/>
    <w:rsid w:val="00AF4F61"/>
    <w:rsid w:val="00B21E7C"/>
    <w:rsid w:val="00B4324B"/>
    <w:rsid w:val="00B47F91"/>
    <w:rsid w:val="00B66840"/>
    <w:rsid w:val="00B66A90"/>
    <w:rsid w:val="00BA19D4"/>
    <w:rsid w:val="00BA28C9"/>
    <w:rsid w:val="00BB1DA0"/>
    <w:rsid w:val="00BB524D"/>
    <w:rsid w:val="00BE36B0"/>
    <w:rsid w:val="00BF13D1"/>
    <w:rsid w:val="00BF35F5"/>
    <w:rsid w:val="00BF3B96"/>
    <w:rsid w:val="00BF77ED"/>
    <w:rsid w:val="00C00F46"/>
    <w:rsid w:val="00C458D8"/>
    <w:rsid w:val="00CB4ACF"/>
    <w:rsid w:val="00CD20DD"/>
    <w:rsid w:val="00CD671F"/>
    <w:rsid w:val="00CE26D7"/>
    <w:rsid w:val="00CF7F1C"/>
    <w:rsid w:val="00D005C1"/>
    <w:rsid w:val="00D02EFE"/>
    <w:rsid w:val="00D3042D"/>
    <w:rsid w:val="00D61644"/>
    <w:rsid w:val="00D62A9C"/>
    <w:rsid w:val="00D6582B"/>
    <w:rsid w:val="00D72CA4"/>
    <w:rsid w:val="00D87CD0"/>
    <w:rsid w:val="00DE5ADB"/>
    <w:rsid w:val="00DE7401"/>
    <w:rsid w:val="00E20AFB"/>
    <w:rsid w:val="00E434A9"/>
    <w:rsid w:val="00E46D22"/>
    <w:rsid w:val="00E879F2"/>
    <w:rsid w:val="00EA26EE"/>
    <w:rsid w:val="00ED54AC"/>
    <w:rsid w:val="00F13061"/>
    <w:rsid w:val="00F40F22"/>
    <w:rsid w:val="00F54FD6"/>
    <w:rsid w:val="00F6073F"/>
    <w:rsid w:val="00F675EC"/>
    <w:rsid w:val="00F9484D"/>
    <w:rsid w:val="00FA192D"/>
    <w:rsid w:val="00FA4EF5"/>
    <w:rsid w:val="00FB4159"/>
    <w:rsid w:val="00FD4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82A6825-3B00-47A9-887E-90D54FD43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320E7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606486"/>
    <w:pPr>
      <w:tabs>
        <w:tab w:val="center" w:pos="4680"/>
        <w:tab w:val="right" w:pos="9360"/>
      </w:tabs>
    </w:pPr>
  </w:style>
  <w:style w:type="character" w:customStyle="1" w:styleId="HeaderChar">
    <w:name w:val="Header Char"/>
    <w:link w:val="Header"/>
    <w:uiPriority w:val="99"/>
    <w:rsid w:val="00606486"/>
    <w:rPr>
      <w:rFonts w:ascii="Arial" w:hAnsi="Arial" w:cs="Arial"/>
      <w:sz w:val="20"/>
      <w:szCs w:val="20"/>
    </w:rPr>
  </w:style>
  <w:style w:type="paragraph" w:styleId="Footer">
    <w:name w:val="footer"/>
    <w:basedOn w:val="Normal"/>
    <w:link w:val="FooterChar"/>
    <w:uiPriority w:val="99"/>
    <w:unhideWhenUsed/>
    <w:rsid w:val="00606486"/>
    <w:pPr>
      <w:tabs>
        <w:tab w:val="center" w:pos="4680"/>
        <w:tab w:val="right" w:pos="9360"/>
      </w:tabs>
    </w:pPr>
  </w:style>
  <w:style w:type="character" w:customStyle="1" w:styleId="FooterChar">
    <w:name w:val="Footer Char"/>
    <w:link w:val="Footer"/>
    <w:uiPriority w:val="99"/>
    <w:rsid w:val="00606486"/>
    <w:rPr>
      <w:rFonts w:ascii="Arial" w:hAnsi="Arial" w:cs="Arial"/>
      <w:sz w:val="20"/>
      <w:szCs w:val="20"/>
    </w:rPr>
  </w:style>
  <w:style w:type="character" w:styleId="Hyperlink">
    <w:name w:val="Hyperlink"/>
    <w:uiPriority w:val="99"/>
    <w:unhideWhenUsed/>
    <w:rsid w:val="00BF35F5"/>
    <w:rPr>
      <w:color w:val="0000FF"/>
      <w:u w:val="single"/>
    </w:rPr>
  </w:style>
  <w:style w:type="table" w:styleId="LightShading-Accent1">
    <w:name w:val="Light Shading Accent 1"/>
    <w:basedOn w:val="TableNormal"/>
    <w:uiPriority w:val="60"/>
    <w:rsid w:val="00BF35F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uiPriority w:val="99"/>
    <w:semiHidden/>
    <w:unhideWhenUsed/>
    <w:rsid w:val="00F54FD6"/>
    <w:rPr>
      <w:color w:val="800080"/>
      <w:u w:val="single"/>
    </w:rPr>
  </w:style>
  <w:style w:type="paragraph" w:styleId="BalloonText">
    <w:name w:val="Balloon Text"/>
    <w:basedOn w:val="Normal"/>
    <w:semiHidden/>
    <w:rsid w:val="00946C0C"/>
    <w:rPr>
      <w:rFonts w:ascii="Tahoma" w:hAnsi="Tahoma" w:cs="Tahoma"/>
      <w:sz w:val="16"/>
      <w:szCs w:val="16"/>
    </w:rPr>
  </w:style>
  <w:style w:type="character" w:styleId="CommentReference">
    <w:name w:val="annotation reference"/>
    <w:semiHidden/>
    <w:rsid w:val="002C735A"/>
    <w:rPr>
      <w:sz w:val="16"/>
      <w:szCs w:val="16"/>
    </w:rPr>
  </w:style>
  <w:style w:type="paragraph" w:styleId="CommentText">
    <w:name w:val="annotation text"/>
    <w:basedOn w:val="Normal"/>
    <w:semiHidden/>
    <w:rsid w:val="002C735A"/>
  </w:style>
  <w:style w:type="paragraph" w:styleId="CommentSubject">
    <w:name w:val="annotation subject"/>
    <w:basedOn w:val="CommentText"/>
    <w:next w:val="CommentText"/>
    <w:semiHidden/>
    <w:rsid w:val="002C735A"/>
    <w:rPr>
      <w:b/>
      <w:bCs/>
    </w:rPr>
  </w:style>
  <w:style w:type="character" w:styleId="PageNumber">
    <w:name w:val="page number"/>
    <w:basedOn w:val="DefaultParagraphFont"/>
    <w:rsid w:val="00E434A9"/>
  </w:style>
  <w:style w:type="paragraph" w:styleId="ListNumber">
    <w:name w:val="List Number"/>
    <w:basedOn w:val="Normal"/>
    <w:rsid w:val="001D3809"/>
    <w:pPr>
      <w:numPr>
        <w:numId w:val="1"/>
      </w:numPr>
      <w:tabs>
        <w:tab w:val="left" w:pos="2160"/>
      </w:tabs>
      <w:autoSpaceDE/>
      <w:autoSpaceDN/>
      <w:adjustRightInd/>
      <w:spacing w:after="120"/>
    </w:pPr>
    <w:rPr>
      <w:rFonts w:ascii="Times New Roman" w:hAnsi="Times New Roman" w:cs="Times New Roman"/>
      <w:sz w:val="22"/>
      <w:szCs w:val="24"/>
    </w:rPr>
  </w:style>
  <w:style w:type="character" w:customStyle="1" w:styleId="Heading1Char">
    <w:name w:val="Heading 1 Char"/>
    <w:link w:val="Heading1"/>
    <w:rsid w:val="00362561"/>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Indentedbody">
    <w:name w:val="Indented body"/>
    <w:basedOn w:val="Normal"/>
    <w:rsid w:val="00362561"/>
    <w:pPr>
      <w:autoSpaceDE/>
      <w:autoSpaceDN/>
      <w:adjustRightInd/>
      <w:ind w:left="360"/>
    </w:pPr>
    <w:rPr>
      <w:rFonts w:ascii="Times New Roman" w:hAnsi="Times New Roman"/>
      <w:bCs/>
      <w:iCs/>
      <w:color w:val="000000"/>
      <w:sz w:val="28"/>
      <w:szCs w:val="28"/>
    </w:rPr>
  </w:style>
  <w:style w:type="character" w:customStyle="1" w:styleId="CharChar3">
    <w:name w:val="Char Char3"/>
    <w:rsid w:val="00D72CA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02E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6673">
      <w:bodyDiv w:val="1"/>
      <w:marLeft w:val="0"/>
      <w:marRight w:val="0"/>
      <w:marTop w:val="0"/>
      <w:marBottom w:val="0"/>
      <w:divBdr>
        <w:top w:val="none" w:sz="0" w:space="0" w:color="auto"/>
        <w:left w:val="none" w:sz="0" w:space="0" w:color="auto"/>
        <w:bottom w:val="none" w:sz="0" w:space="0" w:color="auto"/>
        <w:right w:val="none" w:sz="0" w:space="0" w:color="auto"/>
      </w:divBdr>
    </w:div>
    <w:div w:id="57554259">
      <w:bodyDiv w:val="1"/>
      <w:marLeft w:val="0"/>
      <w:marRight w:val="0"/>
      <w:marTop w:val="0"/>
      <w:marBottom w:val="0"/>
      <w:divBdr>
        <w:top w:val="none" w:sz="0" w:space="0" w:color="auto"/>
        <w:left w:val="none" w:sz="0" w:space="0" w:color="auto"/>
        <w:bottom w:val="none" w:sz="0" w:space="0" w:color="auto"/>
        <w:right w:val="none" w:sz="0" w:space="0" w:color="auto"/>
      </w:divBdr>
    </w:div>
    <w:div w:id="69353749">
      <w:bodyDiv w:val="1"/>
      <w:marLeft w:val="0"/>
      <w:marRight w:val="0"/>
      <w:marTop w:val="0"/>
      <w:marBottom w:val="0"/>
      <w:divBdr>
        <w:top w:val="none" w:sz="0" w:space="0" w:color="auto"/>
        <w:left w:val="none" w:sz="0" w:space="0" w:color="auto"/>
        <w:bottom w:val="none" w:sz="0" w:space="0" w:color="auto"/>
        <w:right w:val="none" w:sz="0" w:space="0" w:color="auto"/>
      </w:divBdr>
    </w:div>
    <w:div w:id="78796044">
      <w:bodyDiv w:val="1"/>
      <w:marLeft w:val="0"/>
      <w:marRight w:val="0"/>
      <w:marTop w:val="0"/>
      <w:marBottom w:val="0"/>
      <w:divBdr>
        <w:top w:val="none" w:sz="0" w:space="0" w:color="auto"/>
        <w:left w:val="none" w:sz="0" w:space="0" w:color="auto"/>
        <w:bottom w:val="none" w:sz="0" w:space="0" w:color="auto"/>
        <w:right w:val="none" w:sz="0" w:space="0" w:color="auto"/>
      </w:divBdr>
    </w:div>
    <w:div w:id="89549053">
      <w:bodyDiv w:val="1"/>
      <w:marLeft w:val="0"/>
      <w:marRight w:val="0"/>
      <w:marTop w:val="0"/>
      <w:marBottom w:val="0"/>
      <w:divBdr>
        <w:top w:val="none" w:sz="0" w:space="0" w:color="auto"/>
        <w:left w:val="none" w:sz="0" w:space="0" w:color="auto"/>
        <w:bottom w:val="none" w:sz="0" w:space="0" w:color="auto"/>
        <w:right w:val="none" w:sz="0" w:space="0" w:color="auto"/>
      </w:divBdr>
    </w:div>
    <w:div w:id="109252074">
      <w:bodyDiv w:val="1"/>
      <w:marLeft w:val="0"/>
      <w:marRight w:val="0"/>
      <w:marTop w:val="0"/>
      <w:marBottom w:val="0"/>
      <w:divBdr>
        <w:top w:val="none" w:sz="0" w:space="0" w:color="auto"/>
        <w:left w:val="none" w:sz="0" w:space="0" w:color="auto"/>
        <w:bottom w:val="none" w:sz="0" w:space="0" w:color="auto"/>
        <w:right w:val="none" w:sz="0" w:space="0" w:color="auto"/>
      </w:divBdr>
    </w:div>
    <w:div w:id="123618244">
      <w:bodyDiv w:val="1"/>
      <w:marLeft w:val="0"/>
      <w:marRight w:val="0"/>
      <w:marTop w:val="0"/>
      <w:marBottom w:val="0"/>
      <w:divBdr>
        <w:top w:val="none" w:sz="0" w:space="0" w:color="auto"/>
        <w:left w:val="none" w:sz="0" w:space="0" w:color="auto"/>
        <w:bottom w:val="none" w:sz="0" w:space="0" w:color="auto"/>
        <w:right w:val="none" w:sz="0" w:space="0" w:color="auto"/>
      </w:divBdr>
    </w:div>
    <w:div w:id="131144855">
      <w:bodyDiv w:val="1"/>
      <w:marLeft w:val="0"/>
      <w:marRight w:val="0"/>
      <w:marTop w:val="0"/>
      <w:marBottom w:val="0"/>
      <w:divBdr>
        <w:top w:val="none" w:sz="0" w:space="0" w:color="auto"/>
        <w:left w:val="none" w:sz="0" w:space="0" w:color="auto"/>
        <w:bottom w:val="none" w:sz="0" w:space="0" w:color="auto"/>
        <w:right w:val="none" w:sz="0" w:space="0" w:color="auto"/>
      </w:divBdr>
    </w:div>
    <w:div w:id="132909052">
      <w:bodyDiv w:val="1"/>
      <w:marLeft w:val="0"/>
      <w:marRight w:val="0"/>
      <w:marTop w:val="0"/>
      <w:marBottom w:val="0"/>
      <w:divBdr>
        <w:top w:val="none" w:sz="0" w:space="0" w:color="auto"/>
        <w:left w:val="none" w:sz="0" w:space="0" w:color="auto"/>
        <w:bottom w:val="none" w:sz="0" w:space="0" w:color="auto"/>
        <w:right w:val="none" w:sz="0" w:space="0" w:color="auto"/>
      </w:divBdr>
    </w:div>
    <w:div w:id="196043736">
      <w:bodyDiv w:val="1"/>
      <w:marLeft w:val="0"/>
      <w:marRight w:val="0"/>
      <w:marTop w:val="0"/>
      <w:marBottom w:val="0"/>
      <w:divBdr>
        <w:top w:val="none" w:sz="0" w:space="0" w:color="auto"/>
        <w:left w:val="none" w:sz="0" w:space="0" w:color="auto"/>
        <w:bottom w:val="none" w:sz="0" w:space="0" w:color="auto"/>
        <w:right w:val="none" w:sz="0" w:space="0" w:color="auto"/>
      </w:divBdr>
    </w:div>
    <w:div w:id="213465403">
      <w:bodyDiv w:val="1"/>
      <w:marLeft w:val="0"/>
      <w:marRight w:val="0"/>
      <w:marTop w:val="0"/>
      <w:marBottom w:val="0"/>
      <w:divBdr>
        <w:top w:val="none" w:sz="0" w:space="0" w:color="auto"/>
        <w:left w:val="none" w:sz="0" w:space="0" w:color="auto"/>
        <w:bottom w:val="none" w:sz="0" w:space="0" w:color="auto"/>
        <w:right w:val="none" w:sz="0" w:space="0" w:color="auto"/>
      </w:divBdr>
    </w:div>
    <w:div w:id="215286141">
      <w:bodyDiv w:val="1"/>
      <w:marLeft w:val="0"/>
      <w:marRight w:val="0"/>
      <w:marTop w:val="0"/>
      <w:marBottom w:val="0"/>
      <w:divBdr>
        <w:top w:val="none" w:sz="0" w:space="0" w:color="auto"/>
        <w:left w:val="none" w:sz="0" w:space="0" w:color="auto"/>
        <w:bottom w:val="none" w:sz="0" w:space="0" w:color="auto"/>
        <w:right w:val="none" w:sz="0" w:space="0" w:color="auto"/>
      </w:divBdr>
    </w:div>
    <w:div w:id="220219371">
      <w:bodyDiv w:val="1"/>
      <w:marLeft w:val="0"/>
      <w:marRight w:val="0"/>
      <w:marTop w:val="0"/>
      <w:marBottom w:val="0"/>
      <w:divBdr>
        <w:top w:val="none" w:sz="0" w:space="0" w:color="auto"/>
        <w:left w:val="none" w:sz="0" w:space="0" w:color="auto"/>
        <w:bottom w:val="none" w:sz="0" w:space="0" w:color="auto"/>
        <w:right w:val="none" w:sz="0" w:space="0" w:color="auto"/>
      </w:divBdr>
    </w:div>
    <w:div w:id="276180555">
      <w:bodyDiv w:val="1"/>
      <w:marLeft w:val="0"/>
      <w:marRight w:val="0"/>
      <w:marTop w:val="0"/>
      <w:marBottom w:val="0"/>
      <w:divBdr>
        <w:top w:val="none" w:sz="0" w:space="0" w:color="auto"/>
        <w:left w:val="none" w:sz="0" w:space="0" w:color="auto"/>
        <w:bottom w:val="none" w:sz="0" w:space="0" w:color="auto"/>
        <w:right w:val="none" w:sz="0" w:space="0" w:color="auto"/>
      </w:divBdr>
    </w:div>
    <w:div w:id="365981416">
      <w:bodyDiv w:val="1"/>
      <w:marLeft w:val="0"/>
      <w:marRight w:val="0"/>
      <w:marTop w:val="0"/>
      <w:marBottom w:val="0"/>
      <w:divBdr>
        <w:top w:val="none" w:sz="0" w:space="0" w:color="auto"/>
        <w:left w:val="none" w:sz="0" w:space="0" w:color="auto"/>
        <w:bottom w:val="none" w:sz="0" w:space="0" w:color="auto"/>
        <w:right w:val="none" w:sz="0" w:space="0" w:color="auto"/>
      </w:divBdr>
    </w:div>
    <w:div w:id="393548022">
      <w:bodyDiv w:val="1"/>
      <w:marLeft w:val="0"/>
      <w:marRight w:val="0"/>
      <w:marTop w:val="0"/>
      <w:marBottom w:val="0"/>
      <w:divBdr>
        <w:top w:val="none" w:sz="0" w:space="0" w:color="auto"/>
        <w:left w:val="none" w:sz="0" w:space="0" w:color="auto"/>
        <w:bottom w:val="none" w:sz="0" w:space="0" w:color="auto"/>
        <w:right w:val="none" w:sz="0" w:space="0" w:color="auto"/>
      </w:divBdr>
    </w:div>
    <w:div w:id="409933164">
      <w:bodyDiv w:val="1"/>
      <w:marLeft w:val="0"/>
      <w:marRight w:val="0"/>
      <w:marTop w:val="0"/>
      <w:marBottom w:val="0"/>
      <w:divBdr>
        <w:top w:val="none" w:sz="0" w:space="0" w:color="auto"/>
        <w:left w:val="none" w:sz="0" w:space="0" w:color="auto"/>
        <w:bottom w:val="none" w:sz="0" w:space="0" w:color="auto"/>
        <w:right w:val="none" w:sz="0" w:space="0" w:color="auto"/>
      </w:divBdr>
    </w:div>
    <w:div w:id="414976653">
      <w:bodyDiv w:val="1"/>
      <w:marLeft w:val="0"/>
      <w:marRight w:val="0"/>
      <w:marTop w:val="0"/>
      <w:marBottom w:val="0"/>
      <w:divBdr>
        <w:top w:val="none" w:sz="0" w:space="0" w:color="auto"/>
        <w:left w:val="none" w:sz="0" w:space="0" w:color="auto"/>
        <w:bottom w:val="none" w:sz="0" w:space="0" w:color="auto"/>
        <w:right w:val="none" w:sz="0" w:space="0" w:color="auto"/>
      </w:divBdr>
    </w:div>
    <w:div w:id="440076758">
      <w:bodyDiv w:val="1"/>
      <w:marLeft w:val="0"/>
      <w:marRight w:val="0"/>
      <w:marTop w:val="0"/>
      <w:marBottom w:val="0"/>
      <w:divBdr>
        <w:top w:val="none" w:sz="0" w:space="0" w:color="auto"/>
        <w:left w:val="none" w:sz="0" w:space="0" w:color="auto"/>
        <w:bottom w:val="none" w:sz="0" w:space="0" w:color="auto"/>
        <w:right w:val="none" w:sz="0" w:space="0" w:color="auto"/>
      </w:divBdr>
    </w:div>
    <w:div w:id="443547787">
      <w:bodyDiv w:val="1"/>
      <w:marLeft w:val="0"/>
      <w:marRight w:val="0"/>
      <w:marTop w:val="0"/>
      <w:marBottom w:val="0"/>
      <w:divBdr>
        <w:top w:val="none" w:sz="0" w:space="0" w:color="auto"/>
        <w:left w:val="none" w:sz="0" w:space="0" w:color="auto"/>
        <w:bottom w:val="none" w:sz="0" w:space="0" w:color="auto"/>
        <w:right w:val="none" w:sz="0" w:space="0" w:color="auto"/>
      </w:divBdr>
    </w:div>
    <w:div w:id="454178245">
      <w:bodyDiv w:val="1"/>
      <w:marLeft w:val="0"/>
      <w:marRight w:val="0"/>
      <w:marTop w:val="0"/>
      <w:marBottom w:val="0"/>
      <w:divBdr>
        <w:top w:val="none" w:sz="0" w:space="0" w:color="auto"/>
        <w:left w:val="none" w:sz="0" w:space="0" w:color="auto"/>
        <w:bottom w:val="none" w:sz="0" w:space="0" w:color="auto"/>
        <w:right w:val="none" w:sz="0" w:space="0" w:color="auto"/>
      </w:divBdr>
    </w:div>
    <w:div w:id="500507336">
      <w:bodyDiv w:val="1"/>
      <w:marLeft w:val="0"/>
      <w:marRight w:val="0"/>
      <w:marTop w:val="0"/>
      <w:marBottom w:val="0"/>
      <w:divBdr>
        <w:top w:val="none" w:sz="0" w:space="0" w:color="auto"/>
        <w:left w:val="none" w:sz="0" w:space="0" w:color="auto"/>
        <w:bottom w:val="none" w:sz="0" w:space="0" w:color="auto"/>
        <w:right w:val="none" w:sz="0" w:space="0" w:color="auto"/>
      </w:divBdr>
    </w:div>
    <w:div w:id="511458982">
      <w:bodyDiv w:val="1"/>
      <w:marLeft w:val="0"/>
      <w:marRight w:val="0"/>
      <w:marTop w:val="0"/>
      <w:marBottom w:val="0"/>
      <w:divBdr>
        <w:top w:val="none" w:sz="0" w:space="0" w:color="auto"/>
        <w:left w:val="none" w:sz="0" w:space="0" w:color="auto"/>
        <w:bottom w:val="none" w:sz="0" w:space="0" w:color="auto"/>
        <w:right w:val="none" w:sz="0" w:space="0" w:color="auto"/>
      </w:divBdr>
    </w:div>
    <w:div w:id="514423378">
      <w:bodyDiv w:val="1"/>
      <w:marLeft w:val="0"/>
      <w:marRight w:val="0"/>
      <w:marTop w:val="0"/>
      <w:marBottom w:val="0"/>
      <w:divBdr>
        <w:top w:val="none" w:sz="0" w:space="0" w:color="auto"/>
        <w:left w:val="none" w:sz="0" w:space="0" w:color="auto"/>
        <w:bottom w:val="none" w:sz="0" w:space="0" w:color="auto"/>
        <w:right w:val="none" w:sz="0" w:space="0" w:color="auto"/>
      </w:divBdr>
    </w:div>
    <w:div w:id="519126819">
      <w:bodyDiv w:val="1"/>
      <w:marLeft w:val="0"/>
      <w:marRight w:val="0"/>
      <w:marTop w:val="0"/>
      <w:marBottom w:val="0"/>
      <w:divBdr>
        <w:top w:val="none" w:sz="0" w:space="0" w:color="auto"/>
        <w:left w:val="none" w:sz="0" w:space="0" w:color="auto"/>
        <w:bottom w:val="none" w:sz="0" w:space="0" w:color="auto"/>
        <w:right w:val="none" w:sz="0" w:space="0" w:color="auto"/>
      </w:divBdr>
    </w:div>
    <w:div w:id="532572068">
      <w:bodyDiv w:val="1"/>
      <w:marLeft w:val="0"/>
      <w:marRight w:val="0"/>
      <w:marTop w:val="0"/>
      <w:marBottom w:val="0"/>
      <w:divBdr>
        <w:top w:val="none" w:sz="0" w:space="0" w:color="auto"/>
        <w:left w:val="none" w:sz="0" w:space="0" w:color="auto"/>
        <w:bottom w:val="none" w:sz="0" w:space="0" w:color="auto"/>
        <w:right w:val="none" w:sz="0" w:space="0" w:color="auto"/>
      </w:divBdr>
    </w:div>
    <w:div w:id="543716679">
      <w:bodyDiv w:val="1"/>
      <w:marLeft w:val="0"/>
      <w:marRight w:val="0"/>
      <w:marTop w:val="0"/>
      <w:marBottom w:val="0"/>
      <w:divBdr>
        <w:top w:val="none" w:sz="0" w:space="0" w:color="auto"/>
        <w:left w:val="none" w:sz="0" w:space="0" w:color="auto"/>
        <w:bottom w:val="none" w:sz="0" w:space="0" w:color="auto"/>
        <w:right w:val="none" w:sz="0" w:space="0" w:color="auto"/>
      </w:divBdr>
    </w:div>
    <w:div w:id="552155767">
      <w:bodyDiv w:val="1"/>
      <w:marLeft w:val="0"/>
      <w:marRight w:val="0"/>
      <w:marTop w:val="0"/>
      <w:marBottom w:val="0"/>
      <w:divBdr>
        <w:top w:val="none" w:sz="0" w:space="0" w:color="auto"/>
        <w:left w:val="none" w:sz="0" w:space="0" w:color="auto"/>
        <w:bottom w:val="none" w:sz="0" w:space="0" w:color="auto"/>
        <w:right w:val="none" w:sz="0" w:space="0" w:color="auto"/>
      </w:divBdr>
    </w:div>
    <w:div w:id="593633523">
      <w:bodyDiv w:val="1"/>
      <w:marLeft w:val="0"/>
      <w:marRight w:val="0"/>
      <w:marTop w:val="0"/>
      <w:marBottom w:val="0"/>
      <w:divBdr>
        <w:top w:val="none" w:sz="0" w:space="0" w:color="auto"/>
        <w:left w:val="none" w:sz="0" w:space="0" w:color="auto"/>
        <w:bottom w:val="none" w:sz="0" w:space="0" w:color="auto"/>
        <w:right w:val="none" w:sz="0" w:space="0" w:color="auto"/>
      </w:divBdr>
    </w:div>
    <w:div w:id="607782321">
      <w:bodyDiv w:val="1"/>
      <w:marLeft w:val="0"/>
      <w:marRight w:val="0"/>
      <w:marTop w:val="0"/>
      <w:marBottom w:val="0"/>
      <w:divBdr>
        <w:top w:val="none" w:sz="0" w:space="0" w:color="auto"/>
        <w:left w:val="none" w:sz="0" w:space="0" w:color="auto"/>
        <w:bottom w:val="none" w:sz="0" w:space="0" w:color="auto"/>
        <w:right w:val="none" w:sz="0" w:space="0" w:color="auto"/>
      </w:divBdr>
    </w:div>
    <w:div w:id="626932045">
      <w:bodyDiv w:val="1"/>
      <w:marLeft w:val="0"/>
      <w:marRight w:val="0"/>
      <w:marTop w:val="0"/>
      <w:marBottom w:val="0"/>
      <w:divBdr>
        <w:top w:val="none" w:sz="0" w:space="0" w:color="auto"/>
        <w:left w:val="none" w:sz="0" w:space="0" w:color="auto"/>
        <w:bottom w:val="none" w:sz="0" w:space="0" w:color="auto"/>
        <w:right w:val="none" w:sz="0" w:space="0" w:color="auto"/>
      </w:divBdr>
    </w:div>
    <w:div w:id="639921482">
      <w:bodyDiv w:val="1"/>
      <w:marLeft w:val="0"/>
      <w:marRight w:val="0"/>
      <w:marTop w:val="0"/>
      <w:marBottom w:val="0"/>
      <w:divBdr>
        <w:top w:val="none" w:sz="0" w:space="0" w:color="auto"/>
        <w:left w:val="none" w:sz="0" w:space="0" w:color="auto"/>
        <w:bottom w:val="none" w:sz="0" w:space="0" w:color="auto"/>
        <w:right w:val="none" w:sz="0" w:space="0" w:color="auto"/>
      </w:divBdr>
    </w:div>
    <w:div w:id="647982627">
      <w:bodyDiv w:val="1"/>
      <w:marLeft w:val="0"/>
      <w:marRight w:val="0"/>
      <w:marTop w:val="0"/>
      <w:marBottom w:val="0"/>
      <w:divBdr>
        <w:top w:val="none" w:sz="0" w:space="0" w:color="auto"/>
        <w:left w:val="none" w:sz="0" w:space="0" w:color="auto"/>
        <w:bottom w:val="none" w:sz="0" w:space="0" w:color="auto"/>
        <w:right w:val="none" w:sz="0" w:space="0" w:color="auto"/>
      </w:divBdr>
    </w:div>
    <w:div w:id="662590328">
      <w:bodyDiv w:val="1"/>
      <w:marLeft w:val="0"/>
      <w:marRight w:val="0"/>
      <w:marTop w:val="0"/>
      <w:marBottom w:val="0"/>
      <w:divBdr>
        <w:top w:val="none" w:sz="0" w:space="0" w:color="auto"/>
        <w:left w:val="none" w:sz="0" w:space="0" w:color="auto"/>
        <w:bottom w:val="none" w:sz="0" w:space="0" w:color="auto"/>
        <w:right w:val="none" w:sz="0" w:space="0" w:color="auto"/>
      </w:divBdr>
    </w:div>
    <w:div w:id="668488725">
      <w:bodyDiv w:val="1"/>
      <w:marLeft w:val="0"/>
      <w:marRight w:val="0"/>
      <w:marTop w:val="0"/>
      <w:marBottom w:val="0"/>
      <w:divBdr>
        <w:top w:val="none" w:sz="0" w:space="0" w:color="auto"/>
        <w:left w:val="none" w:sz="0" w:space="0" w:color="auto"/>
        <w:bottom w:val="none" w:sz="0" w:space="0" w:color="auto"/>
        <w:right w:val="none" w:sz="0" w:space="0" w:color="auto"/>
      </w:divBdr>
    </w:div>
    <w:div w:id="669911940">
      <w:bodyDiv w:val="1"/>
      <w:marLeft w:val="0"/>
      <w:marRight w:val="0"/>
      <w:marTop w:val="0"/>
      <w:marBottom w:val="0"/>
      <w:divBdr>
        <w:top w:val="none" w:sz="0" w:space="0" w:color="auto"/>
        <w:left w:val="none" w:sz="0" w:space="0" w:color="auto"/>
        <w:bottom w:val="none" w:sz="0" w:space="0" w:color="auto"/>
        <w:right w:val="none" w:sz="0" w:space="0" w:color="auto"/>
      </w:divBdr>
    </w:div>
    <w:div w:id="714812488">
      <w:bodyDiv w:val="1"/>
      <w:marLeft w:val="0"/>
      <w:marRight w:val="0"/>
      <w:marTop w:val="0"/>
      <w:marBottom w:val="0"/>
      <w:divBdr>
        <w:top w:val="none" w:sz="0" w:space="0" w:color="auto"/>
        <w:left w:val="none" w:sz="0" w:space="0" w:color="auto"/>
        <w:bottom w:val="none" w:sz="0" w:space="0" w:color="auto"/>
        <w:right w:val="none" w:sz="0" w:space="0" w:color="auto"/>
      </w:divBdr>
    </w:div>
    <w:div w:id="729764501">
      <w:bodyDiv w:val="1"/>
      <w:marLeft w:val="0"/>
      <w:marRight w:val="0"/>
      <w:marTop w:val="0"/>
      <w:marBottom w:val="0"/>
      <w:divBdr>
        <w:top w:val="none" w:sz="0" w:space="0" w:color="auto"/>
        <w:left w:val="none" w:sz="0" w:space="0" w:color="auto"/>
        <w:bottom w:val="none" w:sz="0" w:space="0" w:color="auto"/>
        <w:right w:val="none" w:sz="0" w:space="0" w:color="auto"/>
      </w:divBdr>
    </w:div>
    <w:div w:id="768090174">
      <w:bodyDiv w:val="1"/>
      <w:marLeft w:val="0"/>
      <w:marRight w:val="0"/>
      <w:marTop w:val="0"/>
      <w:marBottom w:val="0"/>
      <w:divBdr>
        <w:top w:val="none" w:sz="0" w:space="0" w:color="auto"/>
        <w:left w:val="none" w:sz="0" w:space="0" w:color="auto"/>
        <w:bottom w:val="none" w:sz="0" w:space="0" w:color="auto"/>
        <w:right w:val="none" w:sz="0" w:space="0" w:color="auto"/>
      </w:divBdr>
    </w:div>
    <w:div w:id="782844850">
      <w:bodyDiv w:val="1"/>
      <w:marLeft w:val="0"/>
      <w:marRight w:val="0"/>
      <w:marTop w:val="0"/>
      <w:marBottom w:val="0"/>
      <w:divBdr>
        <w:top w:val="none" w:sz="0" w:space="0" w:color="auto"/>
        <w:left w:val="none" w:sz="0" w:space="0" w:color="auto"/>
        <w:bottom w:val="none" w:sz="0" w:space="0" w:color="auto"/>
        <w:right w:val="none" w:sz="0" w:space="0" w:color="auto"/>
      </w:divBdr>
    </w:div>
    <w:div w:id="798449154">
      <w:bodyDiv w:val="1"/>
      <w:marLeft w:val="0"/>
      <w:marRight w:val="0"/>
      <w:marTop w:val="0"/>
      <w:marBottom w:val="0"/>
      <w:divBdr>
        <w:top w:val="none" w:sz="0" w:space="0" w:color="auto"/>
        <w:left w:val="none" w:sz="0" w:space="0" w:color="auto"/>
        <w:bottom w:val="none" w:sz="0" w:space="0" w:color="auto"/>
        <w:right w:val="none" w:sz="0" w:space="0" w:color="auto"/>
      </w:divBdr>
    </w:div>
    <w:div w:id="820076377">
      <w:bodyDiv w:val="1"/>
      <w:marLeft w:val="0"/>
      <w:marRight w:val="0"/>
      <w:marTop w:val="0"/>
      <w:marBottom w:val="0"/>
      <w:divBdr>
        <w:top w:val="none" w:sz="0" w:space="0" w:color="auto"/>
        <w:left w:val="none" w:sz="0" w:space="0" w:color="auto"/>
        <w:bottom w:val="none" w:sz="0" w:space="0" w:color="auto"/>
        <w:right w:val="none" w:sz="0" w:space="0" w:color="auto"/>
      </w:divBdr>
    </w:div>
    <w:div w:id="827791349">
      <w:bodyDiv w:val="1"/>
      <w:marLeft w:val="0"/>
      <w:marRight w:val="0"/>
      <w:marTop w:val="0"/>
      <w:marBottom w:val="0"/>
      <w:divBdr>
        <w:top w:val="none" w:sz="0" w:space="0" w:color="auto"/>
        <w:left w:val="none" w:sz="0" w:space="0" w:color="auto"/>
        <w:bottom w:val="none" w:sz="0" w:space="0" w:color="auto"/>
        <w:right w:val="none" w:sz="0" w:space="0" w:color="auto"/>
      </w:divBdr>
    </w:div>
    <w:div w:id="831795367">
      <w:bodyDiv w:val="1"/>
      <w:marLeft w:val="0"/>
      <w:marRight w:val="0"/>
      <w:marTop w:val="0"/>
      <w:marBottom w:val="0"/>
      <w:divBdr>
        <w:top w:val="none" w:sz="0" w:space="0" w:color="auto"/>
        <w:left w:val="none" w:sz="0" w:space="0" w:color="auto"/>
        <w:bottom w:val="none" w:sz="0" w:space="0" w:color="auto"/>
        <w:right w:val="none" w:sz="0" w:space="0" w:color="auto"/>
      </w:divBdr>
    </w:div>
    <w:div w:id="858542464">
      <w:bodyDiv w:val="1"/>
      <w:marLeft w:val="0"/>
      <w:marRight w:val="0"/>
      <w:marTop w:val="0"/>
      <w:marBottom w:val="0"/>
      <w:divBdr>
        <w:top w:val="none" w:sz="0" w:space="0" w:color="auto"/>
        <w:left w:val="none" w:sz="0" w:space="0" w:color="auto"/>
        <w:bottom w:val="none" w:sz="0" w:space="0" w:color="auto"/>
        <w:right w:val="none" w:sz="0" w:space="0" w:color="auto"/>
      </w:divBdr>
    </w:div>
    <w:div w:id="859707538">
      <w:bodyDiv w:val="1"/>
      <w:marLeft w:val="0"/>
      <w:marRight w:val="0"/>
      <w:marTop w:val="0"/>
      <w:marBottom w:val="0"/>
      <w:divBdr>
        <w:top w:val="none" w:sz="0" w:space="0" w:color="auto"/>
        <w:left w:val="none" w:sz="0" w:space="0" w:color="auto"/>
        <w:bottom w:val="none" w:sz="0" w:space="0" w:color="auto"/>
        <w:right w:val="none" w:sz="0" w:space="0" w:color="auto"/>
      </w:divBdr>
    </w:div>
    <w:div w:id="873688799">
      <w:bodyDiv w:val="1"/>
      <w:marLeft w:val="0"/>
      <w:marRight w:val="0"/>
      <w:marTop w:val="0"/>
      <w:marBottom w:val="0"/>
      <w:divBdr>
        <w:top w:val="none" w:sz="0" w:space="0" w:color="auto"/>
        <w:left w:val="none" w:sz="0" w:space="0" w:color="auto"/>
        <w:bottom w:val="none" w:sz="0" w:space="0" w:color="auto"/>
        <w:right w:val="none" w:sz="0" w:space="0" w:color="auto"/>
      </w:divBdr>
    </w:div>
    <w:div w:id="910310912">
      <w:bodyDiv w:val="1"/>
      <w:marLeft w:val="0"/>
      <w:marRight w:val="0"/>
      <w:marTop w:val="0"/>
      <w:marBottom w:val="0"/>
      <w:divBdr>
        <w:top w:val="none" w:sz="0" w:space="0" w:color="auto"/>
        <w:left w:val="none" w:sz="0" w:space="0" w:color="auto"/>
        <w:bottom w:val="none" w:sz="0" w:space="0" w:color="auto"/>
        <w:right w:val="none" w:sz="0" w:space="0" w:color="auto"/>
      </w:divBdr>
    </w:div>
    <w:div w:id="913778599">
      <w:bodyDiv w:val="1"/>
      <w:marLeft w:val="0"/>
      <w:marRight w:val="0"/>
      <w:marTop w:val="0"/>
      <w:marBottom w:val="0"/>
      <w:divBdr>
        <w:top w:val="none" w:sz="0" w:space="0" w:color="auto"/>
        <w:left w:val="none" w:sz="0" w:space="0" w:color="auto"/>
        <w:bottom w:val="none" w:sz="0" w:space="0" w:color="auto"/>
        <w:right w:val="none" w:sz="0" w:space="0" w:color="auto"/>
      </w:divBdr>
    </w:div>
    <w:div w:id="915014844">
      <w:bodyDiv w:val="1"/>
      <w:marLeft w:val="0"/>
      <w:marRight w:val="0"/>
      <w:marTop w:val="0"/>
      <w:marBottom w:val="0"/>
      <w:divBdr>
        <w:top w:val="none" w:sz="0" w:space="0" w:color="auto"/>
        <w:left w:val="none" w:sz="0" w:space="0" w:color="auto"/>
        <w:bottom w:val="none" w:sz="0" w:space="0" w:color="auto"/>
        <w:right w:val="none" w:sz="0" w:space="0" w:color="auto"/>
      </w:divBdr>
    </w:div>
    <w:div w:id="977223083">
      <w:bodyDiv w:val="1"/>
      <w:marLeft w:val="0"/>
      <w:marRight w:val="0"/>
      <w:marTop w:val="0"/>
      <w:marBottom w:val="0"/>
      <w:divBdr>
        <w:top w:val="none" w:sz="0" w:space="0" w:color="auto"/>
        <w:left w:val="none" w:sz="0" w:space="0" w:color="auto"/>
        <w:bottom w:val="none" w:sz="0" w:space="0" w:color="auto"/>
        <w:right w:val="none" w:sz="0" w:space="0" w:color="auto"/>
      </w:divBdr>
    </w:div>
    <w:div w:id="1019502372">
      <w:bodyDiv w:val="1"/>
      <w:marLeft w:val="0"/>
      <w:marRight w:val="0"/>
      <w:marTop w:val="0"/>
      <w:marBottom w:val="0"/>
      <w:divBdr>
        <w:top w:val="none" w:sz="0" w:space="0" w:color="auto"/>
        <w:left w:val="none" w:sz="0" w:space="0" w:color="auto"/>
        <w:bottom w:val="none" w:sz="0" w:space="0" w:color="auto"/>
        <w:right w:val="none" w:sz="0" w:space="0" w:color="auto"/>
      </w:divBdr>
    </w:div>
    <w:div w:id="1036004343">
      <w:bodyDiv w:val="1"/>
      <w:marLeft w:val="0"/>
      <w:marRight w:val="0"/>
      <w:marTop w:val="0"/>
      <w:marBottom w:val="0"/>
      <w:divBdr>
        <w:top w:val="none" w:sz="0" w:space="0" w:color="auto"/>
        <w:left w:val="none" w:sz="0" w:space="0" w:color="auto"/>
        <w:bottom w:val="none" w:sz="0" w:space="0" w:color="auto"/>
        <w:right w:val="none" w:sz="0" w:space="0" w:color="auto"/>
      </w:divBdr>
    </w:div>
    <w:div w:id="1058095580">
      <w:bodyDiv w:val="1"/>
      <w:marLeft w:val="0"/>
      <w:marRight w:val="0"/>
      <w:marTop w:val="0"/>
      <w:marBottom w:val="0"/>
      <w:divBdr>
        <w:top w:val="none" w:sz="0" w:space="0" w:color="auto"/>
        <w:left w:val="none" w:sz="0" w:space="0" w:color="auto"/>
        <w:bottom w:val="none" w:sz="0" w:space="0" w:color="auto"/>
        <w:right w:val="none" w:sz="0" w:space="0" w:color="auto"/>
      </w:divBdr>
    </w:div>
    <w:div w:id="1079056431">
      <w:bodyDiv w:val="1"/>
      <w:marLeft w:val="0"/>
      <w:marRight w:val="0"/>
      <w:marTop w:val="0"/>
      <w:marBottom w:val="0"/>
      <w:divBdr>
        <w:top w:val="none" w:sz="0" w:space="0" w:color="auto"/>
        <w:left w:val="none" w:sz="0" w:space="0" w:color="auto"/>
        <w:bottom w:val="none" w:sz="0" w:space="0" w:color="auto"/>
        <w:right w:val="none" w:sz="0" w:space="0" w:color="auto"/>
      </w:divBdr>
    </w:div>
    <w:div w:id="1101485425">
      <w:bodyDiv w:val="1"/>
      <w:marLeft w:val="0"/>
      <w:marRight w:val="0"/>
      <w:marTop w:val="0"/>
      <w:marBottom w:val="0"/>
      <w:divBdr>
        <w:top w:val="none" w:sz="0" w:space="0" w:color="auto"/>
        <w:left w:val="none" w:sz="0" w:space="0" w:color="auto"/>
        <w:bottom w:val="none" w:sz="0" w:space="0" w:color="auto"/>
        <w:right w:val="none" w:sz="0" w:space="0" w:color="auto"/>
      </w:divBdr>
    </w:div>
    <w:div w:id="1113747385">
      <w:bodyDiv w:val="1"/>
      <w:marLeft w:val="0"/>
      <w:marRight w:val="0"/>
      <w:marTop w:val="0"/>
      <w:marBottom w:val="0"/>
      <w:divBdr>
        <w:top w:val="none" w:sz="0" w:space="0" w:color="auto"/>
        <w:left w:val="none" w:sz="0" w:space="0" w:color="auto"/>
        <w:bottom w:val="none" w:sz="0" w:space="0" w:color="auto"/>
        <w:right w:val="none" w:sz="0" w:space="0" w:color="auto"/>
      </w:divBdr>
    </w:div>
    <w:div w:id="1114062305">
      <w:bodyDiv w:val="1"/>
      <w:marLeft w:val="0"/>
      <w:marRight w:val="0"/>
      <w:marTop w:val="0"/>
      <w:marBottom w:val="0"/>
      <w:divBdr>
        <w:top w:val="none" w:sz="0" w:space="0" w:color="auto"/>
        <w:left w:val="none" w:sz="0" w:space="0" w:color="auto"/>
        <w:bottom w:val="none" w:sz="0" w:space="0" w:color="auto"/>
        <w:right w:val="none" w:sz="0" w:space="0" w:color="auto"/>
      </w:divBdr>
    </w:div>
    <w:div w:id="1118187110">
      <w:bodyDiv w:val="1"/>
      <w:marLeft w:val="0"/>
      <w:marRight w:val="0"/>
      <w:marTop w:val="0"/>
      <w:marBottom w:val="0"/>
      <w:divBdr>
        <w:top w:val="none" w:sz="0" w:space="0" w:color="auto"/>
        <w:left w:val="none" w:sz="0" w:space="0" w:color="auto"/>
        <w:bottom w:val="none" w:sz="0" w:space="0" w:color="auto"/>
        <w:right w:val="none" w:sz="0" w:space="0" w:color="auto"/>
      </w:divBdr>
    </w:div>
    <w:div w:id="1126658676">
      <w:bodyDiv w:val="1"/>
      <w:marLeft w:val="0"/>
      <w:marRight w:val="0"/>
      <w:marTop w:val="0"/>
      <w:marBottom w:val="0"/>
      <w:divBdr>
        <w:top w:val="none" w:sz="0" w:space="0" w:color="auto"/>
        <w:left w:val="none" w:sz="0" w:space="0" w:color="auto"/>
        <w:bottom w:val="none" w:sz="0" w:space="0" w:color="auto"/>
        <w:right w:val="none" w:sz="0" w:space="0" w:color="auto"/>
      </w:divBdr>
    </w:div>
    <w:div w:id="1136337314">
      <w:bodyDiv w:val="1"/>
      <w:marLeft w:val="0"/>
      <w:marRight w:val="0"/>
      <w:marTop w:val="0"/>
      <w:marBottom w:val="0"/>
      <w:divBdr>
        <w:top w:val="none" w:sz="0" w:space="0" w:color="auto"/>
        <w:left w:val="none" w:sz="0" w:space="0" w:color="auto"/>
        <w:bottom w:val="none" w:sz="0" w:space="0" w:color="auto"/>
        <w:right w:val="none" w:sz="0" w:space="0" w:color="auto"/>
      </w:divBdr>
    </w:div>
    <w:div w:id="1155222006">
      <w:bodyDiv w:val="1"/>
      <w:marLeft w:val="0"/>
      <w:marRight w:val="0"/>
      <w:marTop w:val="0"/>
      <w:marBottom w:val="0"/>
      <w:divBdr>
        <w:top w:val="none" w:sz="0" w:space="0" w:color="auto"/>
        <w:left w:val="none" w:sz="0" w:space="0" w:color="auto"/>
        <w:bottom w:val="none" w:sz="0" w:space="0" w:color="auto"/>
        <w:right w:val="none" w:sz="0" w:space="0" w:color="auto"/>
      </w:divBdr>
    </w:div>
    <w:div w:id="1161114336">
      <w:bodyDiv w:val="1"/>
      <w:marLeft w:val="0"/>
      <w:marRight w:val="0"/>
      <w:marTop w:val="0"/>
      <w:marBottom w:val="0"/>
      <w:divBdr>
        <w:top w:val="none" w:sz="0" w:space="0" w:color="auto"/>
        <w:left w:val="none" w:sz="0" w:space="0" w:color="auto"/>
        <w:bottom w:val="none" w:sz="0" w:space="0" w:color="auto"/>
        <w:right w:val="none" w:sz="0" w:space="0" w:color="auto"/>
      </w:divBdr>
    </w:div>
    <w:div w:id="1204946150">
      <w:bodyDiv w:val="1"/>
      <w:marLeft w:val="0"/>
      <w:marRight w:val="0"/>
      <w:marTop w:val="0"/>
      <w:marBottom w:val="0"/>
      <w:divBdr>
        <w:top w:val="none" w:sz="0" w:space="0" w:color="auto"/>
        <w:left w:val="none" w:sz="0" w:space="0" w:color="auto"/>
        <w:bottom w:val="none" w:sz="0" w:space="0" w:color="auto"/>
        <w:right w:val="none" w:sz="0" w:space="0" w:color="auto"/>
      </w:divBdr>
    </w:div>
    <w:div w:id="1210608221">
      <w:bodyDiv w:val="1"/>
      <w:marLeft w:val="0"/>
      <w:marRight w:val="0"/>
      <w:marTop w:val="0"/>
      <w:marBottom w:val="0"/>
      <w:divBdr>
        <w:top w:val="none" w:sz="0" w:space="0" w:color="auto"/>
        <w:left w:val="none" w:sz="0" w:space="0" w:color="auto"/>
        <w:bottom w:val="none" w:sz="0" w:space="0" w:color="auto"/>
        <w:right w:val="none" w:sz="0" w:space="0" w:color="auto"/>
      </w:divBdr>
    </w:div>
    <w:div w:id="1229459626">
      <w:bodyDiv w:val="1"/>
      <w:marLeft w:val="0"/>
      <w:marRight w:val="0"/>
      <w:marTop w:val="0"/>
      <w:marBottom w:val="0"/>
      <w:divBdr>
        <w:top w:val="none" w:sz="0" w:space="0" w:color="auto"/>
        <w:left w:val="none" w:sz="0" w:space="0" w:color="auto"/>
        <w:bottom w:val="none" w:sz="0" w:space="0" w:color="auto"/>
        <w:right w:val="none" w:sz="0" w:space="0" w:color="auto"/>
      </w:divBdr>
    </w:div>
    <w:div w:id="1242830707">
      <w:bodyDiv w:val="1"/>
      <w:marLeft w:val="0"/>
      <w:marRight w:val="0"/>
      <w:marTop w:val="0"/>
      <w:marBottom w:val="0"/>
      <w:divBdr>
        <w:top w:val="none" w:sz="0" w:space="0" w:color="auto"/>
        <w:left w:val="none" w:sz="0" w:space="0" w:color="auto"/>
        <w:bottom w:val="none" w:sz="0" w:space="0" w:color="auto"/>
        <w:right w:val="none" w:sz="0" w:space="0" w:color="auto"/>
      </w:divBdr>
    </w:div>
    <w:div w:id="1284733346">
      <w:bodyDiv w:val="1"/>
      <w:marLeft w:val="0"/>
      <w:marRight w:val="0"/>
      <w:marTop w:val="0"/>
      <w:marBottom w:val="0"/>
      <w:divBdr>
        <w:top w:val="none" w:sz="0" w:space="0" w:color="auto"/>
        <w:left w:val="none" w:sz="0" w:space="0" w:color="auto"/>
        <w:bottom w:val="none" w:sz="0" w:space="0" w:color="auto"/>
        <w:right w:val="none" w:sz="0" w:space="0" w:color="auto"/>
      </w:divBdr>
    </w:div>
    <w:div w:id="1301300154">
      <w:bodyDiv w:val="1"/>
      <w:marLeft w:val="0"/>
      <w:marRight w:val="0"/>
      <w:marTop w:val="0"/>
      <w:marBottom w:val="0"/>
      <w:divBdr>
        <w:top w:val="none" w:sz="0" w:space="0" w:color="auto"/>
        <w:left w:val="none" w:sz="0" w:space="0" w:color="auto"/>
        <w:bottom w:val="none" w:sz="0" w:space="0" w:color="auto"/>
        <w:right w:val="none" w:sz="0" w:space="0" w:color="auto"/>
      </w:divBdr>
    </w:div>
    <w:div w:id="1346637756">
      <w:bodyDiv w:val="1"/>
      <w:marLeft w:val="0"/>
      <w:marRight w:val="0"/>
      <w:marTop w:val="0"/>
      <w:marBottom w:val="0"/>
      <w:divBdr>
        <w:top w:val="none" w:sz="0" w:space="0" w:color="auto"/>
        <w:left w:val="none" w:sz="0" w:space="0" w:color="auto"/>
        <w:bottom w:val="none" w:sz="0" w:space="0" w:color="auto"/>
        <w:right w:val="none" w:sz="0" w:space="0" w:color="auto"/>
      </w:divBdr>
    </w:div>
    <w:div w:id="1351880809">
      <w:bodyDiv w:val="1"/>
      <w:marLeft w:val="0"/>
      <w:marRight w:val="0"/>
      <w:marTop w:val="0"/>
      <w:marBottom w:val="0"/>
      <w:divBdr>
        <w:top w:val="none" w:sz="0" w:space="0" w:color="auto"/>
        <w:left w:val="none" w:sz="0" w:space="0" w:color="auto"/>
        <w:bottom w:val="none" w:sz="0" w:space="0" w:color="auto"/>
        <w:right w:val="none" w:sz="0" w:space="0" w:color="auto"/>
      </w:divBdr>
    </w:div>
    <w:div w:id="1365402659">
      <w:bodyDiv w:val="1"/>
      <w:marLeft w:val="0"/>
      <w:marRight w:val="0"/>
      <w:marTop w:val="0"/>
      <w:marBottom w:val="0"/>
      <w:divBdr>
        <w:top w:val="none" w:sz="0" w:space="0" w:color="auto"/>
        <w:left w:val="none" w:sz="0" w:space="0" w:color="auto"/>
        <w:bottom w:val="none" w:sz="0" w:space="0" w:color="auto"/>
        <w:right w:val="none" w:sz="0" w:space="0" w:color="auto"/>
      </w:divBdr>
    </w:div>
    <w:div w:id="1414427437">
      <w:bodyDiv w:val="1"/>
      <w:marLeft w:val="0"/>
      <w:marRight w:val="0"/>
      <w:marTop w:val="0"/>
      <w:marBottom w:val="0"/>
      <w:divBdr>
        <w:top w:val="none" w:sz="0" w:space="0" w:color="auto"/>
        <w:left w:val="none" w:sz="0" w:space="0" w:color="auto"/>
        <w:bottom w:val="none" w:sz="0" w:space="0" w:color="auto"/>
        <w:right w:val="none" w:sz="0" w:space="0" w:color="auto"/>
      </w:divBdr>
    </w:div>
    <w:div w:id="1421289594">
      <w:bodyDiv w:val="1"/>
      <w:marLeft w:val="0"/>
      <w:marRight w:val="0"/>
      <w:marTop w:val="0"/>
      <w:marBottom w:val="0"/>
      <w:divBdr>
        <w:top w:val="none" w:sz="0" w:space="0" w:color="auto"/>
        <w:left w:val="none" w:sz="0" w:space="0" w:color="auto"/>
        <w:bottom w:val="none" w:sz="0" w:space="0" w:color="auto"/>
        <w:right w:val="none" w:sz="0" w:space="0" w:color="auto"/>
      </w:divBdr>
    </w:div>
    <w:div w:id="1440298120">
      <w:bodyDiv w:val="1"/>
      <w:marLeft w:val="0"/>
      <w:marRight w:val="0"/>
      <w:marTop w:val="0"/>
      <w:marBottom w:val="0"/>
      <w:divBdr>
        <w:top w:val="none" w:sz="0" w:space="0" w:color="auto"/>
        <w:left w:val="none" w:sz="0" w:space="0" w:color="auto"/>
        <w:bottom w:val="none" w:sz="0" w:space="0" w:color="auto"/>
        <w:right w:val="none" w:sz="0" w:space="0" w:color="auto"/>
      </w:divBdr>
    </w:div>
    <w:div w:id="1471367289">
      <w:bodyDiv w:val="1"/>
      <w:marLeft w:val="0"/>
      <w:marRight w:val="0"/>
      <w:marTop w:val="0"/>
      <w:marBottom w:val="0"/>
      <w:divBdr>
        <w:top w:val="none" w:sz="0" w:space="0" w:color="auto"/>
        <w:left w:val="none" w:sz="0" w:space="0" w:color="auto"/>
        <w:bottom w:val="none" w:sz="0" w:space="0" w:color="auto"/>
        <w:right w:val="none" w:sz="0" w:space="0" w:color="auto"/>
      </w:divBdr>
    </w:div>
    <w:div w:id="1508521885">
      <w:bodyDiv w:val="1"/>
      <w:marLeft w:val="0"/>
      <w:marRight w:val="0"/>
      <w:marTop w:val="0"/>
      <w:marBottom w:val="0"/>
      <w:divBdr>
        <w:top w:val="none" w:sz="0" w:space="0" w:color="auto"/>
        <w:left w:val="none" w:sz="0" w:space="0" w:color="auto"/>
        <w:bottom w:val="none" w:sz="0" w:space="0" w:color="auto"/>
        <w:right w:val="none" w:sz="0" w:space="0" w:color="auto"/>
      </w:divBdr>
    </w:div>
    <w:div w:id="1551772109">
      <w:bodyDiv w:val="1"/>
      <w:marLeft w:val="0"/>
      <w:marRight w:val="0"/>
      <w:marTop w:val="0"/>
      <w:marBottom w:val="0"/>
      <w:divBdr>
        <w:top w:val="none" w:sz="0" w:space="0" w:color="auto"/>
        <w:left w:val="none" w:sz="0" w:space="0" w:color="auto"/>
        <w:bottom w:val="none" w:sz="0" w:space="0" w:color="auto"/>
        <w:right w:val="none" w:sz="0" w:space="0" w:color="auto"/>
      </w:divBdr>
    </w:div>
    <w:div w:id="1570458688">
      <w:bodyDiv w:val="1"/>
      <w:marLeft w:val="0"/>
      <w:marRight w:val="0"/>
      <w:marTop w:val="0"/>
      <w:marBottom w:val="0"/>
      <w:divBdr>
        <w:top w:val="none" w:sz="0" w:space="0" w:color="auto"/>
        <w:left w:val="none" w:sz="0" w:space="0" w:color="auto"/>
        <w:bottom w:val="none" w:sz="0" w:space="0" w:color="auto"/>
        <w:right w:val="none" w:sz="0" w:space="0" w:color="auto"/>
      </w:divBdr>
    </w:div>
    <w:div w:id="1638990823">
      <w:bodyDiv w:val="1"/>
      <w:marLeft w:val="0"/>
      <w:marRight w:val="0"/>
      <w:marTop w:val="0"/>
      <w:marBottom w:val="0"/>
      <w:divBdr>
        <w:top w:val="none" w:sz="0" w:space="0" w:color="auto"/>
        <w:left w:val="none" w:sz="0" w:space="0" w:color="auto"/>
        <w:bottom w:val="none" w:sz="0" w:space="0" w:color="auto"/>
        <w:right w:val="none" w:sz="0" w:space="0" w:color="auto"/>
      </w:divBdr>
    </w:div>
    <w:div w:id="1724480529">
      <w:bodyDiv w:val="1"/>
      <w:marLeft w:val="0"/>
      <w:marRight w:val="0"/>
      <w:marTop w:val="0"/>
      <w:marBottom w:val="0"/>
      <w:divBdr>
        <w:top w:val="none" w:sz="0" w:space="0" w:color="auto"/>
        <w:left w:val="none" w:sz="0" w:space="0" w:color="auto"/>
        <w:bottom w:val="none" w:sz="0" w:space="0" w:color="auto"/>
        <w:right w:val="none" w:sz="0" w:space="0" w:color="auto"/>
      </w:divBdr>
    </w:div>
    <w:div w:id="1775977950">
      <w:bodyDiv w:val="1"/>
      <w:marLeft w:val="0"/>
      <w:marRight w:val="0"/>
      <w:marTop w:val="0"/>
      <w:marBottom w:val="0"/>
      <w:divBdr>
        <w:top w:val="none" w:sz="0" w:space="0" w:color="auto"/>
        <w:left w:val="none" w:sz="0" w:space="0" w:color="auto"/>
        <w:bottom w:val="none" w:sz="0" w:space="0" w:color="auto"/>
        <w:right w:val="none" w:sz="0" w:space="0" w:color="auto"/>
      </w:divBdr>
    </w:div>
    <w:div w:id="1808812999">
      <w:bodyDiv w:val="1"/>
      <w:marLeft w:val="0"/>
      <w:marRight w:val="0"/>
      <w:marTop w:val="0"/>
      <w:marBottom w:val="0"/>
      <w:divBdr>
        <w:top w:val="none" w:sz="0" w:space="0" w:color="auto"/>
        <w:left w:val="none" w:sz="0" w:space="0" w:color="auto"/>
        <w:bottom w:val="none" w:sz="0" w:space="0" w:color="auto"/>
        <w:right w:val="none" w:sz="0" w:space="0" w:color="auto"/>
      </w:divBdr>
    </w:div>
    <w:div w:id="1845513277">
      <w:bodyDiv w:val="1"/>
      <w:marLeft w:val="0"/>
      <w:marRight w:val="0"/>
      <w:marTop w:val="0"/>
      <w:marBottom w:val="0"/>
      <w:divBdr>
        <w:top w:val="none" w:sz="0" w:space="0" w:color="auto"/>
        <w:left w:val="none" w:sz="0" w:space="0" w:color="auto"/>
        <w:bottom w:val="none" w:sz="0" w:space="0" w:color="auto"/>
        <w:right w:val="none" w:sz="0" w:space="0" w:color="auto"/>
      </w:divBdr>
    </w:div>
    <w:div w:id="1865829319">
      <w:bodyDiv w:val="1"/>
      <w:marLeft w:val="0"/>
      <w:marRight w:val="0"/>
      <w:marTop w:val="0"/>
      <w:marBottom w:val="0"/>
      <w:divBdr>
        <w:top w:val="none" w:sz="0" w:space="0" w:color="auto"/>
        <w:left w:val="none" w:sz="0" w:space="0" w:color="auto"/>
        <w:bottom w:val="none" w:sz="0" w:space="0" w:color="auto"/>
        <w:right w:val="none" w:sz="0" w:space="0" w:color="auto"/>
      </w:divBdr>
    </w:div>
    <w:div w:id="1871723446">
      <w:bodyDiv w:val="1"/>
      <w:marLeft w:val="0"/>
      <w:marRight w:val="0"/>
      <w:marTop w:val="0"/>
      <w:marBottom w:val="0"/>
      <w:divBdr>
        <w:top w:val="none" w:sz="0" w:space="0" w:color="auto"/>
        <w:left w:val="none" w:sz="0" w:space="0" w:color="auto"/>
        <w:bottom w:val="none" w:sz="0" w:space="0" w:color="auto"/>
        <w:right w:val="none" w:sz="0" w:space="0" w:color="auto"/>
      </w:divBdr>
    </w:div>
    <w:div w:id="1892224612">
      <w:bodyDiv w:val="1"/>
      <w:marLeft w:val="0"/>
      <w:marRight w:val="0"/>
      <w:marTop w:val="0"/>
      <w:marBottom w:val="0"/>
      <w:divBdr>
        <w:top w:val="none" w:sz="0" w:space="0" w:color="auto"/>
        <w:left w:val="none" w:sz="0" w:space="0" w:color="auto"/>
        <w:bottom w:val="none" w:sz="0" w:space="0" w:color="auto"/>
        <w:right w:val="none" w:sz="0" w:space="0" w:color="auto"/>
      </w:divBdr>
    </w:div>
    <w:div w:id="1911767381">
      <w:bodyDiv w:val="1"/>
      <w:marLeft w:val="0"/>
      <w:marRight w:val="0"/>
      <w:marTop w:val="0"/>
      <w:marBottom w:val="0"/>
      <w:divBdr>
        <w:top w:val="none" w:sz="0" w:space="0" w:color="auto"/>
        <w:left w:val="none" w:sz="0" w:space="0" w:color="auto"/>
        <w:bottom w:val="none" w:sz="0" w:space="0" w:color="auto"/>
        <w:right w:val="none" w:sz="0" w:space="0" w:color="auto"/>
      </w:divBdr>
    </w:div>
    <w:div w:id="1917740925">
      <w:bodyDiv w:val="1"/>
      <w:marLeft w:val="0"/>
      <w:marRight w:val="0"/>
      <w:marTop w:val="0"/>
      <w:marBottom w:val="0"/>
      <w:divBdr>
        <w:top w:val="none" w:sz="0" w:space="0" w:color="auto"/>
        <w:left w:val="none" w:sz="0" w:space="0" w:color="auto"/>
        <w:bottom w:val="none" w:sz="0" w:space="0" w:color="auto"/>
        <w:right w:val="none" w:sz="0" w:space="0" w:color="auto"/>
      </w:divBdr>
    </w:div>
    <w:div w:id="1978098632">
      <w:bodyDiv w:val="1"/>
      <w:marLeft w:val="0"/>
      <w:marRight w:val="0"/>
      <w:marTop w:val="0"/>
      <w:marBottom w:val="0"/>
      <w:divBdr>
        <w:top w:val="none" w:sz="0" w:space="0" w:color="auto"/>
        <w:left w:val="none" w:sz="0" w:space="0" w:color="auto"/>
        <w:bottom w:val="none" w:sz="0" w:space="0" w:color="auto"/>
        <w:right w:val="none" w:sz="0" w:space="0" w:color="auto"/>
      </w:divBdr>
    </w:div>
    <w:div w:id="1989481580">
      <w:bodyDiv w:val="1"/>
      <w:marLeft w:val="0"/>
      <w:marRight w:val="0"/>
      <w:marTop w:val="0"/>
      <w:marBottom w:val="0"/>
      <w:divBdr>
        <w:top w:val="none" w:sz="0" w:space="0" w:color="auto"/>
        <w:left w:val="none" w:sz="0" w:space="0" w:color="auto"/>
        <w:bottom w:val="none" w:sz="0" w:space="0" w:color="auto"/>
        <w:right w:val="none" w:sz="0" w:space="0" w:color="auto"/>
      </w:divBdr>
    </w:div>
    <w:div w:id="2046365503">
      <w:bodyDiv w:val="1"/>
      <w:marLeft w:val="0"/>
      <w:marRight w:val="0"/>
      <w:marTop w:val="0"/>
      <w:marBottom w:val="0"/>
      <w:divBdr>
        <w:top w:val="none" w:sz="0" w:space="0" w:color="auto"/>
        <w:left w:val="none" w:sz="0" w:space="0" w:color="auto"/>
        <w:bottom w:val="none" w:sz="0" w:space="0" w:color="auto"/>
        <w:right w:val="none" w:sz="0" w:space="0" w:color="auto"/>
      </w:divBdr>
    </w:div>
    <w:div w:id="2073579831">
      <w:bodyDiv w:val="1"/>
      <w:marLeft w:val="0"/>
      <w:marRight w:val="0"/>
      <w:marTop w:val="0"/>
      <w:marBottom w:val="0"/>
      <w:divBdr>
        <w:top w:val="none" w:sz="0" w:space="0" w:color="auto"/>
        <w:left w:val="none" w:sz="0" w:space="0" w:color="auto"/>
        <w:bottom w:val="none" w:sz="0" w:space="0" w:color="auto"/>
        <w:right w:val="none" w:sz="0" w:space="0" w:color="auto"/>
      </w:divBdr>
    </w:div>
    <w:div w:id="2090537386">
      <w:bodyDiv w:val="1"/>
      <w:marLeft w:val="0"/>
      <w:marRight w:val="0"/>
      <w:marTop w:val="0"/>
      <w:marBottom w:val="0"/>
      <w:divBdr>
        <w:top w:val="none" w:sz="0" w:space="0" w:color="auto"/>
        <w:left w:val="none" w:sz="0" w:space="0" w:color="auto"/>
        <w:bottom w:val="none" w:sz="0" w:space="0" w:color="auto"/>
        <w:right w:val="none" w:sz="0" w:space="0" w:color="auto"/>
      </w:divBdr>
    </w:div>
    <w:div w:id="2092846207">
      <w:bodyDiv w:val="1"/>
      <w:marLeft w:val="0"/>
      <w:marRight w:val="0"/>
      <w:marTop w:val="0"/>
      <w:marBottom w:val="0"/>
      <w:divBdr>
        <w:top w:val="none" w:sz="0" w:space="0" w:color="auto"/>
        <w:left w:val="none" w:sz="0" w:space="0" w:color="auto"/>
        <w:bottom w:val="none" w:sz="0" w:space="0" w:color="auto"/>
        <w:right w:val="none" w:sz="0" w:space="0" w:color="auto"/>
      </w:divBdr>
    </w:div>
    <w:div w:id="2111773071">
      <w:bodyDiv w:val="1"/>
      <w:marLeft w:val="0"/>
      <w:marRight w:val="0"/>
      <w:marTop w:val="0"/>
      <w:marBottom w:val="0"/>
      <w:divBdr>
        <w:top w:val="none" w:sz="0" w:space="0" w:color="auto"/>
        <w:left w:val="none" w:sz="0" w:space="0" w:color="auto"/>
        <w:bottom w:val="none" w:sz="0" w:space="0" w:color="auto"/>
        <w:right w:val="none" w:sz="0" w:space="0" w:color="auto"/>
      </w:divBdr>
    </w:div>
    <w:div w:id="213532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2969</Words>
  <Characters>16928</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
      <vt:lpstr/>
      <vt:lpstr/>
      <vt:lpstr/>
      <vt:lpstr/>
      <vt:lpstr/>
      <vt:lpstr>Supplemental Information</vt:lpstr>
      <vt:lpstr/>
      <vt:lpstr>Compliance Findings Summary (to be filled out by auditor)</vt:lpstr>
    </vt:vector>
  </TitlesOfParts>
  <Company/>
  <LinksUpToDate>false</LinksUpToDate>
  <CharactersWithSpaces>19858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2009-04-06T15:48:00Z</cp:lastPrinted>
  <dcterms:created xsi:type="dcterms:W3CDTF">2013-09-25T18:41:00Z</dcterms:created>
  <dcterms:modified xsi:type="dcterms:W3CDTF">2013-10-18T20:13:00Z</dcterms:modified>
</cp:coreProperties>
</file>